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64E" w14:textId="77777777" w:rsidR="00C53B09" w:rsidRPr="004D0E5D" w:rsidRDefault="00C53B09" w:rsidP="00C53B09">
      <w:pPr>
        <w:outlineLvl w:val="0"/>
        <w:rPr>
          <w:bCs/>
          <w:color w:val="0000FF"/>
          <w:sz w:val="20"/>
          <w:szCs w:val="20"/>
        </w:rPr>
      </w:pPr>
    </w:p>
    <w:p w14:paraId="13F14E4E" w14:textId="77777777" w:rsidR="00C53B09" w:rsidRPr="004D0E5D" w:rsidRDefault="00C53B09" w:rsidP="00C53B09">
      <w:pPr>
        <w:outlineLvl w:val="0"/>
        <w:rPr>
          <w:bCs/>
          <w:color w:val="0000FF"/>
          <w:sz w:val="20"/>
          <w:szCs w:val="20"/>
        </w:rPr>
      </w:pPr>
    </w:p>
    <w:p w14:paraId="1DDC4EE6" w14:textId="02B0E9E5" w:rsidR="00C53B09" w:rsidRPr="004D0E5D" w:rsidRDefault="004F0E60" w:rsidP="004F0E60">
      <w:pPr>
        <w:outlineLvl w:val="0"/>
        <w:rPr>
          <w:bCs/>
          <w:color w:val="0000FF"/>
          <w:sz w:val="28"/>
          <w:szCs w:val="28"/>
        </w:rPr>
      </w:pPr>
      <w:r w:rsidRPr="004D0E5D">
        <w:rPr>
          <w:bCs/>
          <w:color w:val="0000FF"/>
          <w:sz w:val="28"/>
          <w:szCs w:val="28"/>
        </w:rPr>
        <w:t xml:space="preserve"> </w:t>
      </w:r>
      <w:r w:rsidR="00C53B09" w:rsidRPr="004D0E5D">
        <w:rPr>
          <w:bCs/>
          <w:color w:val="0000FF"/>
          <w:sz w:val="28"/>
          <w:szCs w:val="28"/>
        </w:rPr>
        <w:t>West Bretton</w:t>
      </w:r>
    </w:p>
    <w:tbl>
      <w:tblPr>
        <w:tblW w:w="6829" w:type="dxa"/>
        <w:tblInd w:w="93" w:type="dxa"/>
        <w:tblLook w:val="0000" w:firstRow="0" w:lastRow="0" w:firstColumn="0" w:lastColumn="0" w:noHBand="0" w:noVBand="0"/>
      </w:tblPr>
      <w:tblGrid>
        <w:gridCol w:w="2471"/>
        <w:gridCol w:w="1408"/>
        <w:gridCol w:w="1475"/>
        <w:gridCol w:w="1475"/>
      </w:tblGrid>
      <w:tr w:rsidR="00C53B09" w:rsidRPr="004D0E5D" w14:paraId="3381B715" w14:textId="77777777" w:rsidTr="00C53B09">
        <w:trPr>
          <w:trHeight w:val="283"/>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27CB9D6E" w14:textId="77777777" w:rsidR="00C53B09" w:rsidRPr="004D0E5D" w:rsidRDefault="00C53B09" w:rsidP="003421BA">
            <w:pPr>
              <w:jc w:val="center"/>
              <w:rPr>
                <w:bCs/>
              </w:rPr>
            </w:pPr>
            <w:r w:rsidRPr="004D0E5D">
              <w:rPr>
                <w:bCs/>
              </w:rPr>
              <w:t>Crime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3E1FB0AF" w14:textId="6FC34206" w:rsidR="00727E3B" w:rsidRPr="004D0E5D" w:rsidRDefault="002736E0" w:rsidP="00727E3B">
            <w:pPr>
              <w:jc w:val="center"/>
              <w:rPr>
                <w:bCs/>
              </w:rPr>
            </w:pPr>
            <w:r w:rsidRPr="004D0E5D">
              <w:rPr>
                <w:bCs/>
              </w:rPr>
              <w:t>June</w:t>
            </w:r>
          </w:p>
          <w:p w14:paraId="49635090" w14:textId="44D44E4C" w:rsidR="00C53B09" w:rsidRPr="004D0E5D" w:rsidRDefault="00D86D5C" w:rsidP="003421BA">
            <w:pPr>
              <w:jc w:val="center"/>
              <w:rPr>
                <w:bCs/>
              </w:rPr>
            </w:pPr>
            <w:r w:rsidRPr="004D0E5D">
              <w:rPr>
                <w:bCs/>
              </w:rPr>
              <w:t>202</w:t>
            </w:r>
            <w:r w:rsidR="00582DD1" w:rsidRPr="004D0E5D">
              <w:rPr>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67D1BCD0" w14:textId="6D5EB7F0" w:rsidR="00743E2A" w:rsidRPr="004D0E5D" w:rsidRDefault="002736E0" w:rsidP="003421BA">
            <w:pPr>
              <w:jc w:val="center"/>
              <w:rPr>
                <w:bCs/>
              </w:rPr>
            </w:pPr>
            <w:r w:rsidRPr="004D0E5D">
              <w:rPr>
                <w:bCs/>
              </w:rPr>
              <w:t>July</w:t>
            </w:r>
          </w:p>
          <w:p w14:paraId="021688B8" w14:textId="430321D2" w:rsidR="00C53B09" w:rsidRPr="004D0E5D" w:rsidRDefault="00C53B09" w:rsidP="003421BA">
            <w:pPr>
              <w:jc w:val="center"/>
              <w:rPr>
                <w:bCs/>
              </w:rPr>
            </w:pPr>
            <w:r w:rsidRPr="004D0E5D">
              <w:rPr>
                <w:bCs/>
              </w:rPr>
              <w:t xml:space="preserve"> 2</w:t>
            </w:r>
            <w:r w:rsidR="00D86D5C" w:rsidRPr="004D0E5D">
              <w:rPr>
                <w:bCs/>
              </w:rPr>
              <w:t>02</w:t>
            </w:r>
            <w:r w:rsidR="00582DD1" w:rsidRPr="004D0E5D">
              <w:rPr>
                <w:bCs/>
              </w:rPr>
              <w:t>5</w:t>
            </w:r>
          </w:p>
        </w:tc>
        <w:tc>
          <w:tcPr>
            <w:tcW w:w="1475" w:type="dxa"/>
            <w:tcBorders>
              <w:top w:val="single" w:sz="8" w:space="0" w:color="auto"/>
              <w:left w:val="nil"/>
              <w:bottom w:val="single" w:sz="8" w:space="0" w:color="auto"/>
              <w:right w:val="single" w:sz="8" w:space="0" w:color="auto"/>
            </w:tcBorders>
            <w:shd w:val="clear" w:color="auto" w:fill="FFFF99"/>
          </w:tcPr>
          <w:p w14:paraId="68054B8A" w14:textId="12EFA7B1" w:rsidR="00F75C69" w:rsidRPr="004D0E5D" w:rsidRDefault="002736E0" w:rsidP="00F75C69">
            <w:pPr>
              <w:jc w:val="center"/>
              <w:rPr>
                <w:bCs/>
              </w:rPr>
            </w:pPr>
            <w:r w:rsidRPr="004D0E5D">
              <w:rPr>
                <w:bCs/>
              </w:rPr>
              <w:t>July</w:t>
            </w:r>
          </w:p>
          <w:p w14:paraId="3587BD9B" w14:textId="59BB03E8" w:rsidR="00C53B09" w:rsidRPr="004D0E5D" w:rsidRDefault="00C53B09" w:rsidP="00796470">
            <w:pPr>
              <w:jc w:val="center"/>
              <w:rPr>
                <w:bCs/>
              </w:rPr>
            </w:pPr>
            <w:r w:rsidRPr="004D0E5D">
              <w:rPr>
                <w:bCs/>
              </w:rPr>
              <w:t>2</w:t>
            </w:r>
            <w:r w:rsidR="00D86D5C" w:rsidRPr="004D0E5D">
              <w:rPr>
                <w:bCs/>
              </w:rPr>
              <w:t>0</w:t>
            </w:r>
            <w:r w:rsidRPr="004D0E5D">
              <w:rPr>
                <w:bCs/>
              </w:rPr>
              <w:t>2</w:t>
            </w:r>
            <w:r w:rsidR="00582DD1" w:rsidRPr="004D0E5D">
              <w:rPr>
                <w:bCs/>
              </w:rPr>
              <w:t>4</w:t>
            </w:r>
          </w:p>
        </w:tc>
      </w:tr>
      <w:tr w:rsidR="00C53B09" w:rsidRPr="004D0E5D" w14:paraId="13BB140C" w14:textId="77777777" w:rsidTr="00C53B09">
        <w:trPr>
          <w:trHeight w:val="319"/>
        </w:trPr>
        <w:tc>
          <w:tcPr>
            <w:tcW w:w="2471" w:type="dxa"/>
            <w:tcBorders>
              <w:top w:val="nil"/>
              <w:left w:val="single" w:sz="8" w:space="0" w:color="auto"/>
              <w:bottom w:val="single" w:sz="8" w:space="0" w:color="auto"/>
              <w:right w:val="single" w:sz="8" w:space="0" w:color="auto"/>
            </w:tcBorders>
            <w:vAlign w:val="center"/>
          </w:tcPr>
          <w:p w14:paraId="12596DF5" w14:textId="77777777" w:rsidR="00C53B09" w:rsidRPr="004D0E5D" w:rsidRDefault="00C53B09" w:rsidP="003421BA">
            <w:pPr>
              <w:jc w:val="center"/>
              <w:rPr>
                <w:bCs/>
              </w:rPr>
            </w:pPr>
            <w:r w:rsidRPr="004D0E5D">
              <w:rPr>
                <w:bCs/>
              </w:rPr>
              <w:t>Burglary Residential</w:t>
            </w:r>
          </w:p>
        </w:tc>
        <w:tc>
          <w:tcPr>
            <w:tcW w:w="1408" w:type="dxa"/>
            <w:tcBorders>
              <w:top w:val="nil"/>
              <w:left w:val="nil"/>
              <w:bottom w:val="single" w:sz="8" w:space="0" w:color="auto"/>
              <w:right w:val="single" w:sz="8" w:space="0" w:color="auto"/>
            </w:tcBorders>
            <w:shd w:val="clear" w:color="auto" w:fill="FFCC99"/>
          </w:tcPr>
          <w:p w14:paraId="0BDC14DE" w14:textId="420322EB"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1519395B" w14:textId="33BEE585" w:rsidR="00C53B09" w:rsidRPr="004D0E5D" w:rsidRDefault="00922323" w:rsidP="003421BA">
            <w:pPr>
              <w:jc w:val="center"/>
              <w:rPr>
                <w:bCs/>
              </w:rPr>
            </w:pPr>
            <w:r w:rsidRPr="004D0E5D">
              <w:rPr>
                <w:bCs/>
              </w:rPr>
              <w:t>1</w:t>
            </w:r>
          </w:p>
        </w:tc>
        <w:tc>
          <w:tcPr>
            <w:tcW w:w="1475" w:type="dxa"/>
            <w:tcBorders>
              <w:top w:val="nil"/>
              <w:left w:val="nil"/>
              <w:bottom w:val="single" w:sz="8" w:space="0" w:color="auto"/>
              <w:right w:val="single" w:sz="8" w:space="0" w:color="auto"/>
            </w:tcBorders>
            <w:shd w:val="clear" w:color="auto" w:fill="FFCC99"/>
          </w:tcPr>
          <w:p w14:paraId="03BA0E16" w14:textId="0CE3CF82" w:rsidR="00C53B09" w:rsidRPr="004D0E5D" w:rsidRDefault="00C53B09" w:rsidP="003421BA">
            <w:pPr>
              <w:jc w:val="center"/>
              <w:rPr>
                <w:bCs/>
              </w:rPr>
            </w:pPr>
          </w:p>
        </w:tc>
      </w:tr>
      <w:tr w:rsidR="00C53B09" w:rsidRPr="004D0E5D" w14:paraId="354BFDE1" w14:textId="77777777" w:rsidTr="00C53B09">
        <w:trPr>
          <w:trHeight w:val="409"/>
        </w:trPr>
        <w:tc>
          <w:tcPr>
            <w:tcW w:w="2471" w:type="dxa"/>
            <w:tcBorders>
              <w:top w:val="nil"/>
              <w:left w:val="single" w:sz="8" w:space="0" w:color="auto"/>
              <w:bottom w:val="single" w:sz="8" w:space="0" w:color="auto"/>
              <w:right w:val="single" w:sz="8" w:space="0" w:color="auto"/>
            </w:tcBorders>
            <w:vAlign w:val="center"/>
          </w:tcPr>
          <w:p w14:paraId="0AFCD0BA" w14:textId="77777777" w:rsidR="00C53B09" w:rsidRPr="004D0E5D" w:rsidRDefault="00C53B09" w:rsidP="003421BA">
            <w:pPr>
              <w:jc w:val="center"/>
              <w:rPr>
                <w:bCs/>
              </w:rPr>
            </w:pPr>
            <w:r w:rsidRPr="004D0E5D">
              <w:rPr>
                <w:bCs/>
              </w:rPr>
              <w:t>Burglary Community</w:t>
            </w:r>
          </w:p>
        </w:tc>
        <w:tc>
          <w:tcPr>
            <w:tcW w:w="1408" w:type="dxa"/>
            <w:tcBorders>
              <w:top w:val="nil"/>
              <w:left w:val="nil"/>
              <w:bottom w:val="single" w:sz="8" w:space="0" w:color="auto"/>
              <w:right w:val="single" w:sz="8" w:space="0" w:color="auto"/>
            </w:tcBorders>
            <w:shd w:val="clear" w:color="auto" w:fill="FFCC99"/>
          </w:tcPr>
          <w:p w14:paraId="1FE0242C" w14:textId="30C8C5B5"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74D87317" w14:textId="77777777"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2EC421A8" w14:textId="77777777" w:rsidR="00C53B09" w:rsidRPr="004D0E5D" w:rsidRDefault="00C53B09" w:rsidP="003421BA">
            <w:pPr>
              <w:jc w:val="center"/>
              <w:rPr>
                <w:bCs/>
              </w:rPr>
            </w:pPr>
          </w:p>
        </w:tc>
      </w:tr>
      <w:tr w:rsidR="00C53B09" w:rsidRPr="004D0E5D" w14:paraId="283065F1"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F575E08" w14:textId="77777777" w:rsidR="00C53B09" w:rsidRPr="004D0E5D" w:rsidRDefault="00C53B09" w:rsidP="003421BA">
            <w:pPr>
              <w:jc w:val="center"/>
              <w:rPr>
                <w:bCs/>
              </w:rPr>
            </w:pPr>
            <w:r w:rsidRPr="004D0E5D">
              <w:rPr>
                <w:bCs/>
              </w:rPr>
              <w:t>Theft from Vehicle</w:t>
            </w:r>
          </w:p>
        </w:tc>
        <w:tc>
          <w:tcPr>
            <w:tcW w:w="1408" w:type="dxa"/>
            <w:tcBorders>
              <w:top w:val="nil"/>
              <w:left w:val="nil"/>
              <w:bottom w:val="single" w:sz="8" w:space="0" w:color="auto"/>
              <w:right w:val="single" w:sz="8" w:space="0" w:color="auto"/>
            </w:tcBorders>
            <w:shd w:val="clear" w:color="auto" w:fill="FFCC99"/>
          </w:tcPr>
          <w:p w14:paraId="15BF22B7" w14:textId="6A6AB29D" w:rsidR="00C53B09" w:rsidRPr="004D0E5D" w:rsidRDefault="002736E0" w:rsidP="003421BA">
            <w:pPr>
              <w:jc w:val="center"/>
              <w:rPr>
                <w:bCs/>
              </w:rPr>
            </w:pPr>
            <w:r w:rsidRPr="004D0E5D">
              <w:rPr>
                <w:bCs/>
              </w:rPr>
              <w:t>3</w:t>
            </w:r>
          </w:p>
        </w:tc>
        <w:tc>
          <w:tcPr>
            <w:tcW w:w="1475" w:type="dxa"/>
            <w:tcBorders>
              <w:top w:val="nil"/>
              <w:left w:val="nil"/>
              <w:bottom w:val="single" w:sz="8" w:space="0" w:color="auto"/>
              <w:right w:val="single" w:sz="8" w:space="0" w:color="auto"/>
            </w:tcBorders>
            <w:shd w:val="clear" w:color="auto" w:fill="FFCC99"/>
          </w:tcPr>
          <w:p w14:paraId="60A376BC" w14:textId="0AE9BB42"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7A0EE33C" w14:textId="77B92343" w:rsidR="00C53B09" w:rsidRPr="004D0E5D" w:rsidRDefault="00C53B09" w:rsidP="003421BA">
            <w:pPr>
              <w:jc w:val="center"/>
              <w:rPr>
                <w:bCs/>
              </w:rPr>
            </w:pPr>
          </w:p>
        </w:tc>
      </w:tr>
      <w:tr w:rsidR="00C53B09" w:rsidRPr="004D0E5D" w14:paraId="631B6C8C"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63C38CD0" w14:textId="77777777" w:rsidR="00C53B09" w:rsidRPr="004D0E5D" w:rsidRDefault="00C53B09" w:rsidP="003421BA">
            <w:pPr>
              <w:jc w:val="center"/>
              <w:rPr>
                <w:bCs/>
              </w:rPr>
            </w:pPr>
            <w:r w:rsidRPr="004D0E5D">
              <w:rPr>
                <w:bCs/>
              </w:rPr>
              <w:t>Theft of Vehicle</w:t>
            </w:r>
          </w:p>
        </w:tc>
        <w:tc>
          <w:tcPr>
            <w:tcW w:w="1408" w:type="dxa"/>
            <w:tcBorders>
              <w:top w:val="nil"/>
              <w:left w:val="nil"/>
              <w:bottom w:val="single" w:sz="8" w:space="0" w:color="auto"/>
              <w:right w:val="single" w:sz="8" w:space="0" w:color="auto"/>
            </w:tcBorders>
            <w:shd w:val="clear" w:color="auto" w:fill="FFCC99"/>
          </w:tcPr>
          <w:p w14:paraId="5FFE0597" w14:textId="3AF3FEC6" w:rsidR="00C53B09" w:rsidRPr="004D0E5D" w:rsidRDefault="00C53B09" w:rsidP="003421BA">
            <w:pPr>
              <w:rPr>
                <w:bCs/>
              </w:rPr>
            </w:pPr>
            <w:r w:rsidRPr="004D0E5D">
              <w:rPr>
                <w:bCs/>
              </w:rPr>
              <w:t xml:space="preserve">        </w:t>
            </w:r>
            <w:r w:rsidR="00796470" w:rsidRPr="004D0E5D">
              <w:rPr>
                <w:bCs/>
              </w:rPr>
              <w:t xml:space="preserve">   </w:t>
            </w:r>
          </w:p>
        </w:tc>
        <w:tc>
          <w:tcPr>
            <w:tcW w:w="1475" w:type="dxa"/>
            <w:tcBorders>
              <w:top w:val="nil"/>
              <w:left w:val="nil"/>
              <w:bottom w:val="single" w:sz="8" w:space="0" w:color="auto"/>
              <w:right w:val="single" w:sz="8" w:space="0" w:color="auto"/>
            </w:tcBorders>
            <w:shd w:val="clear" w:color="auto" w:fill="FFCC99"/>
          </w:tcPr>
          <w:p w14:paraId="2F295FA0" w14:textId="245778F7" w:rsidR="00C53B09" w:rsidRPr="004D0E5D" w:rsidRDefault="00C53B09" w:rsidP="003421BA">
            <w:pPr>
              <w:rPr>
                <w:bCs/>
              </w:rPr>
            </w:pPr>
            <w:r w:rsidRPr="004D0E5D">
              <w:rPr>
                <w:bCs/>
              </w:rPr>
              <w:t xml:space="preserve">         </w:t>
            </w:r>
            <w:r w:rsidR="009D1A75" w:rsidRPr="004D0E5D">
              <w:rPr>
                <w:bCs/>
              </w:rPr>
              <w:t xml:space="preserve">   </w:t>
            </w:r>
          </w:p>
        </w:tc>
        <w:tc>
          <w:tcPr>
            <w:tcW w:w="1475" w:type="dxa"/>
            <w:tcBorders>
              <w:top w:val="nil"/>
              <w:left w:val="nil"/>
              <w:bottom w:val="single" w:sz="8" w:space="0" w:color="auto"/>
              <w:right w:val="single" w:sz="8" w:space="0" w:color="auto"/>
            </w:tcBorders>
            <w:shd w:val="clear" w:color="auto" w:fill="FFCC99"/>
          </w:tcPr>
          <w:p w14:paraId="61465AEF" w14:textId="17F1B0B0" w:rsidR="00C53B09" w:rsidRPr="004D0E5D" w:rsidRDefault="00C53B09" w:rsidP="003421BA">
            <w:pPr>
              <w:rPr>
                <w:bCs/>
              </w:rPr>
            </w:pPr>
            <w:r w:rsidRPr="004D0E5D">
              <w:rPr>
                <w:bCs/>
              </w:rPr>
              <w:t xml:space="preserve">         </w:t>
            </w:r>
            <w:r w:rsidR="00796470" w:rsidRPr="004D0E5D">
              <w:rPr>
                <w:bCs/>
              </w:rPr>
              <w:t xml:space="preserve"> </w:t>
            </w:r>
            <w:r w:rsidRPr="004D0E5D">
              <w:rPr>
                <w:bCs/>
              </w:rPr>
              <w:t xml:space="preserve"> </w:t>
            </w:r>
            <w:r w:rsidR="00796470" w:rsidRPr="004D0E5D">
              <w:rPr>
                <w:bCs/>
              </w:rPr>
              <w:t xml:space="preserve"> </w:t>
            </w:r>
          </w:p>
        </w:tc>
      </w:tr>
      <w:tr w:rsidR="00C53B09" w:rsidRPr="004D0E5D" w14:paraId="4FF8FE8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2E201C04" w14:textId="77777777" w:rsidR="00C53B09" w:rsidRPr="004D0E5D" w:rsidRDefault="00C53B09" w:rsidP="003421BA">
            <w:pPr>
              <w:jc w:val="center"/>
              <w:rPr>
                <w:bCs/>
              </w:rPr>
            </w:pPr>
            <w:r w:rsidRPr="004D0E5D">
              <w:rPr>
                <w:bCs/>
              </w:rPr>
              <w:t>Damage</w:t>
            </w:r>
          </w:p>
        </w:tc>
        <w:tc>
          <w:tcPr>
            <w:tcW w:w="1408" w:type="dxa"/>
            <w:tcBorders>
              <w:top w:val="nil"/>
              <w:left w:val="nil"/>
              <w:bottom w:val="single" w:sz="8" w:space="0" w:color="auto"/>
              <w:right w:val="single" w:sz="8" w:space="0" w:color="auto"/>
            </w:tcBorders>
            <w:shd w:val="clear" w:color="auto" w:fill="FFCC99"/>
          </w:tcPr>
          <w:p w14:paraId="20DF812C" w14:textId="1A530F39" w:rsidR="00C53B09" w:rsidRPr="004D0E5D" w:rsidRDefault="002736E0" w:rsidP="003421BA">
            <w:pPr>
              <w:jc w:val="center"/>
              <w:rPr>
                <w:bCs/>
              </w:rPr>
            </w:pPr>
            <w:r w:rsidRPr="004D0E5D">
              <w:rPr>
                <w:bCs/>
              </w:rPr>
              <w:t>1</w:t>
            </w:r>
          </w:p>
        </w:tc>
        <w:tc>
          <w:tcPr>
            <w:tcW w:w="1475" w:type="dxa"/>
            <w:tcBorders>
              <w:top w:val="nil"/>
              <w:left w:val="nil"/>
              <w:bottom w:val="single" w:sz="8" w:space="0" w:color="auto"/>
              <w:right w:val="single" w:sz="8" w:space="0" w:color="auto"/>
            </w:tcBorders>
            <w:shd w:val="clear" w:color="auto" w:fill="FFCC99"/>
          </w:tcPr>
          <w:p w14:paraId="396B45E8" w14:textId="43C17AFD"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6365B5B6" w14:textId="37BEB4EE" w:rsidR="00C53B09" w:rsidRPr="004D0E5D" w:rsidRDefault="00C53B09" w:rsidP="003421BA">
            <w:pPr>
              <w:jc w:val="center"/>
              <w:rPr>
                <w:bCs/>
              </w:rPr>
            </w:pPr>
          </w:p>
        </w:tc>
      </w:tr>
      <w:tr w:rsidR="00C53B09" w:rsidRPr="004D0E5D" w14:paraId="7D475FD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1E4A5598" w14:textId="77777777" w:rsidR="00C53B09" w:rsidRPr="004D0E5D" w:rsidRDefault="00C53B09" w:rsidP="003421BA">
            <w:pPr>
              <w:jc w:val="center"/>
              <w:rPr>
                <w:bCs/>
              </w:rPr>
            </w:pPr>
            <w:r w:rsidRPr="004D0E5D">
              <w:rPr>
                <w:bCs/>
              </w:rPr>
              <w:t>Other Crime</w:t>
            </w:r>
          </w:p>
        </w:tc>
        <w:tc>
          <w:tcPr>
            <w:tcW w:w="1408" w:type="dxa"/>
            <w:tcBorders>
              <w:top w:val="nil"/>
              <w:left w:val="nil"/>
              <w:bottom w:val="single" w:sz="8" w:space="0" w:color="auto"/>
              <w:right w:val="single" w:sz="8" w:space="0" w:color="auto"/>
            </w:tcBorders>
            <w:shd w:val="clear" w:color="auto" w:fill="FFCC99"/>
          </w:tcPr>
          <w:p w14:paraId="24C2710D" w14:textId="0FDE2440" w:rsidR="00C53B09" w:rsidRPr="004D0E5D" w:rsidRDefault="00C53B09" w:rsidP="003421BA">
            <w:pPr>
              <w:rPr>
                <w:bCs/>
              </w:rPr>
            </w:pPr>
            <w:r w:rsidRPr="004D0E5D">
              <w:rPr>
                <w:bCs/>
              </w:rPr>
              <w:t xml:space="preserve">        </w:t>
            </w:r>
            <w:r w:rsidR="00D86D5C" w:rsidRPr="004D0E5D">
              <w:rPr>
                <w:bCs/>
              </w:rPr>
              <w:t xml:space="preserve">  </w:t>
            </w:r>
          </w:p>
        </w:tc>
        <w:tc>
          <w:tcPr>
            <w:tcW w:w="1475" w:type="dxa"/>
            <w:tcBorders>
              <w:top w:val="nil"/>
              <w:left w:val="nil"/>
              <w:bottom w:val="single" w:sz="8" w:space="0" w:color="auto"/>
              <w:right w:val="single" w:sz="8" w:space="0" w:color="auto"/>
            </w:tcBorders>
            <w:shd w:val="clear" w:color="auto" w:fill="FFCC99"/>
          </w:tcPr>
          <w:p w14:paraId="5277C87A" w14:textId="4223AE07" w:rsidR="00C53B09" w:rsidRPr="004D0E5D" w:rsidRDefault="00C53B09" w:rsidP="003421BA">
            <w:pPr>
              <w:rPr>
                <w:bCs/>
              </w:rPr>
            </w:pPr>
            <w:r w:rsidRPr="004D0E5D">
              <w:rPr>
                <w:bCs/>
              </w:rPr>
              <w:t xml:space="preserve">        </w:t>
            </w:r>
            <w:r w:rsidR="00B86F16" w:rsidRPr="004D0E5D">
              <w:rPr>
                <w:bCs/>
              </w:rPr>
              <w:t xml:space="preserve">    </w:t>
            </w:r>
            <w:r w:rsidR="006C4881" w:rsidRPr="004D0E5D">
              <w:rPr>
                <w:bCs/>
              </w:rPr>
              <w:t>1</w:t>
            </w:r>
          </w:p>
        </w:tc>
        <w:tc>
          <w:tcPr>
            <w:tcW w:w="1475" w:type="dxa"/>
            <w:tcBorders>
              <w:top w:val="nil"/>
              <w:left w:val="nil"/>
              <w:bottom w:val="single" w:sz="8" w:space="0" w:color="auto"/>
              <w:right w:val="single" w:sz="8" w:space="0" w:color="auto"/>
            </w:tcBorders>
            <w:shd w:val="clear" w:color="auto" w:fill="FFCC99"/>
          </w:tcPr>
          <w:p w14:paraId="5852D878" w14:textId="7626282F" w:rsidR="00C53B09" w:rsidRPr="004D0E5D" w:rsidRDefault="002D0C2A" w:rsidP="0088730B">
            <w:pPr>
              <w:jc w:val="center"/>
              <w:rPr>
                <w:bCs/>
              </w:rPr>
            </w:pPr>
            <w:r w:rsidRPr="004D0E5D">
              <w:rPr>
                <w:bCs/>
              </w:rPr>
              <w:t>1</w:t>
            </w:r>
          </w:p>
        </w:tc>
      </w:tr>
      <w:tr w:rsidR="00C53B09" w:rsidRPr="004D0E5D" w14:paraId="17F273C1" w14:textId="77777777" w:rsidTr="00C53B09">
        <w:trPr>
          <w:trHeight w:val="196"/>
        </w:trPr>
        <w:tc>
          <w:tcPr>
            <w:tcW w:w="2471" w:type="dxa"/>
            <w:tcBorders>
              <w:top w:val="nil"/>
              <w:left w:val="nil"/>
              <w:bottom w:val="nil"/>
              <w:right w:val="nil"/>
            </w:tcBorders>
            <w:noWrap/>
            <w:vAlign w:val="center"/>
          </w:tcPr>
          <w:p w14:paraId="36358D2F" w14:textId="77777777" w:rsidR="00C53B09" w:rsidRPr="004D0E5D" w:rsidRDefault="00C53B09" w:rsidP="003421BA">
            <w:pPr>
              <w:jc w:val="center"/>
              <w:rPr>
                <w:bCs/>
              </w:rPr>
            </w:pPr>
          </w:p>
        </w:tc>
        <w:tc>
          <w:tcPr>
            <w:tcW w:w="1408" w:type="dxa"/>
            <w:tcBorders>
              <w:top w:val="nil"/>
              <w:left w:val="nil"/>
              <w:bottom w:val="nil"/>
              <w:right w:val="nil"/>
            </w:tcBorders>
            <w:noWrap/>
            <w:vAlign w:val="center"/>
          </w:tcPr>
          <w:p w14:paraId="3F760D21" w14:textId="77777777" w:rsidR="00C53B09" w:rsidRPr="004D0E5D" w:rsidRDefault="00C53B09" w:rsidP="003421BA">
            <w:pPr>
              <w:jc w:val="center"/>
              <w:rPr>
                <w:bCs/>
              </w:rPr>
            </w:pPr>
          </w:p>
        </w:tc>
        <w:tc>
          <w:tcPr>
            <w:tcW w:w="1475" w:type="dxa"/>
            <w:tcBorders>
              <w:top w:val="nil"/>
              <w:left w:val="nil"/>
              <w:bottom w:val="nil"/>
              <w:right w:val="nil"/>
            </w:tcBorders>
            <w:noWrap/>
            <w:vAlign w:val="center"/>
          </w:tcPr>
          <w:p w14:paraId="2EE288A6" w14:textId="77777777" w:rsidR="00C53B09" w:rsidRPr="004D0E5D" w:rsidRDefault="00C53B09" w:rsidP="003421BA">
            <w:pPr>
              <w:jc w:val="center"/>
              <w:rPr>
                <w:bCs/>
              </w:rPr>
            </w:pPr>
          </w:p>
        </w:tc>
        <w:tc>
          <w:tcPr>
            <w:tcW w:w="1475" w:type="dxa"/>
            <w:tcBorders>
              <w:top w:val="nil"/>
              <w:left w:val="nil"/>
              <w:bottom w:val="nil"/>
              <w:right w:val="nil"/>
            </w:tcBorders>
          </w:tcPr>
          <w:p w14:paraId="43A12418" w14:textId="77777777" w:rsidR="00C53B09" w:rsidRPr="004D0E5D" w:rsidRDefault="00C53B09" w:rsidP="003421BA">
            <w:pPr>
              <w:jc w:val="center"/>
              <w:rPr>
                <w:bCs/>
              </w:rPr>
            </w:pPr>
          </w:p>
        </w:tc>
      </w:tr>
      <w:tr w:rsidR="00C53B09" w:rsidRPr="004D0E5D" w14:paraId="6BA1F1DF" w14:textId="77777777" w:rsidTr="00C53B09">
        <w:trPr>
          <w:trHeight w:val="144"/>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4B4F6E15" w14:textId="77777777" w:rsidR="00C53B09" w:rsidRPr="004D0E5D" w:rsidRDefault="00C53B09" w:rsidP="003421BA">
            <w:pPr>
              <w:jc w:val="center"/>
              <w:rPr>
                <w:bCs/>
              </w:rPr>
            </w:pPr>
            <w:r w:rsidRPr="004D0E5D">
              <w:rPr>
                <w:bCs/>
              </w:rPr>
              <w:t>ASB Report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4CAED48A" w14:textId="57D60A78" w:rsidR="00727E3B" w:rsidRPr="004D0E5D" w:rsidRDefault="002736E0" w:rsidP="00727E3B">
            <w:pPr>
              <w:jc w:val="center"/>
              <w:rPr>
                <w:bCs/>
              </w:rPr>
            </w:pPr>
            <w:r w:rsidRPr="004D0E5D">
              <w:rPr>
                <w:bCs/>
              </w:rPr>
              <w:t>June</w:t>
            </w:r>
          </w:p>
          <w:p w14:paraId="413EF398" w14:textId="01AFC4AF" w:rsidR="00C53B09" w:rsidRPr="004D0E5D" w:rsidRDefault="00D86D5C" w:rsidP="003421BA">
            <w:pPr>
              <w:jc w:val="center"/>
              <w:rPr>
                <w:bCs/>
              </w:rPr>
            </w:pPr>
            <w:r w:rsidRPr="004D0E5D">
              <w:rPr>
                <w:bCs/>
              </w:rPr>
              <w:t>202</w:t>
            </w:r>
            <w:r w:rsidR="00582DD1" w:rsidRPr="004D0E5D">
              <w:rPr>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354F9D05" w14:textId="2DF0D35F" w:rsidR="00F75C69" w:rsidRPr="004D0E5D" w:rsidRDefault="002736E0" w:rsidP="00F75C69">
            <w:pPr>
              <w:jc w:val="center"/>
              <w:rPr>
                <w:bCs/>
              </w:rPr>
            </w:pPr>
            <w:r w:rsidRPr="004D0E5D">
              <w:rPr>
                <w:bCs/>
              </w:rPr>
              <w:t>July</w:t>
            </w:r>
          </w:p>
          <w:p w14:paraId="2713F180" w14:textId="44435AE6" w:rsidR="00C53B09" w:rsidRPr="004D0E5D" w:rsidRDefault="00E9319D" w:rsidP="00D33A62">
            <w:pPr>
              <w:jc w:val="center"/>
              <w:rPr>
                <w:bCs/>
              </w:rPr>
            </w:pPr>
            <w:r w:rsidRPr="004D0E5D">
              <w:rPr>
                <w:bCs/>
              </w:rPr>
              <w:t xml:space="preserve"> </w:t>
            </w:r>
            <w:r w:rsidR="00C53B09" w:rsidRPr="004D0E5D">
              <w:rPr>
                <w:bCs/>
              </w:rPr>
              <w:t>2</w:t>
            </w:r>
            <w:r w:rsidR="00D86D5C" w:rsidRPr="004D0E5D">
              <w:rPr>
                <w:bCs/>
              </w:rPr>
              <w:t>02</w:t>
            </w:r>
            <w:r w:rsidR="00582DD1" w:rsidRPr="004D0E5D">
              <w:rPr>
                <w:bCs/>
              </w:rPr>
              <w:t>5</w:t>
            </w:r>
          </w:p>
        </w:tc>
        <w:tc>
          <w:tcPr>
            <w:tcW w:w="1475" w:type="dxa"/>
            <w:tcBorders>
              <w:top w:val="single" w:sz="8" w:space="0" w:color="auto"/>
              <w:left w:val="nil"/>
              <w:bottom w:val="single" w:sz="8" w:space="0" w:color="auto"/>
              <w:right w:val="single" w:sz="8" w:space="0" w:color="auto"/>
            </w:tcBorders>
            <w:shd w:val="clear" w:color="auto" w:fill="FFFF99"/>
          </w:tcPr>
          <w:p w14:paraId="28A560C1" w14:textId="737C1577" w:rsidR="00F75C69" w:rsidRPr="004D0E5D" w:rsidRDefault="002736E0" w:rsidP="00F75C69">
            <w:pPr>
              <w:jc w:val="center"/>
              <w:rPr>
                <w:bCs/>
              </w:rPr>
            </w:pPr>
            <w:r w:rsidRPr="004D0E5D">
              <w:rPr>
                <w:bCs/>
              </w:rPr>
              <w:t>July</w:t>
            </w:r>
          </w:p>
          <w:p w14:paraId="432488D3" w14:textId="4FBE84D9" w:rsidR="00C53B09" w:rsidRPr="004D0E5D" w:rsidRDefault="00E9319D" w:rsidP="003421BA">
            <w:pPr>
              <w:jc w:val="center"/>
              <w:rPr>
                <w:bCs/>
              </w:rPr>
            </w:pPr>
            <w:r w:rsidRPr="004D0E5D">
              <w:rPr>
                <w:bCs/>
              </w:rPr>
              <w:t xml:space="preserve"> </w:t>
            </w:r>
            <w:r w:rsidR="00C53B09" w:rsidRPr="004D0E5D">
              <w:rPr>
                <w:bCs/>
              </w:rPr>
              <w:t>2</w:t>
            </w:r>
            <w:r w:rsidR="00D86D5C" w:rsidRPr="004D0E5D">
              <w:rPr>
                <w:bCs/>
              </w:rPr>
              <w:t>02</w:t>
            </w:r>
            <w:r w:rsidR="00582DD1" w:rsidRPr="004D0E5D">
              <w:rPr>
                <w:bCs/>
              </w:rPr>
              <w:t>4</w:t>
            </w:r>
          </w:p>
        </w:tc>
      </w:tr>
      <w:tr w:rsidR="00C53B09" w:rsidRPr="004D0E5D" w14:paraId="19FE945B"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EC8F571" w14:textId="77777777" w:rsidR="00C53B09" w:rsidRPr="004D0E5D" w:rsidRDefault="00C53B09" w:rsidP="003421BA">
            <w:pPr>
              <w:jc w:val="center"/>
              <w:rPr>
                <w:bCs/>
              </w:rPr>
            </w:pPr>
            <w:r w:rsidRPr="004D0E5D">
              <w:rPr>
                <w:bCs/>
              </w:rPr>
              <w:t>Suspicious Circumstances</w:t>
            </w:r>
          </w:p>
        </w:tc>
        <w:tc>
          <w:tcPr>
            <w:tcW w:w="1408" w:type="dxa"/>
            <w:tcBorders>
              <w:top w:val="nil"/>
              <w:left w:val="nil"/>
              <w:bottom w:val="single" w:sz="8" w:space="0" w:color="auto"/>
              <w:right w:val="single" w:sz="8" w:space="0" w:color="auto"/>
            </w:tcBorders>
            <w:shd w:val="clear" w:color="auto" w:fill="FFCC99"/>
          </w:tcPr>
          <w:p w14:paraId="3E7CCC96" w14:textId="7EE26683" w:rsidR="00C53B09" w:rsidRPr="004D0E5D" w:rsidRDefault="002736E0" w:rsidP="003421BA">
            <w:pPr>
              <w:jc w:val="center"/>
              <w:rPr>
                <w:bCs/>
              </w:rPr>
            </w:pPr>
            <w:r w:rsidRPr="004D0E5D">
              <w:rPr>
                <w:bCs/>
              </w:rPr>
              <w:t>6</w:t>
            </w:r>
          </w:p>
        </w:tc>
        <w:tc>
          <w:tcPr>
            <w:tcW w:w="1475" w:type="dxa"/>
            <w:tcBorders>
              <w:top w:val="nil"/>
              <w:left w:val="nil"/>
              <w:bottom w:val="single" w:sz="8" w:space="0" w:color="auto"/>
              <w:right w:val="single" w:sz="8" w:space="0" w:color="auto"/>
            </w:tcBorders>
            <w:shd w:val="clear" w:color="auto" w:fill="FFCC99"/>
          </w:tcPr>
          <w:p w14:paraId="54C17CD8" w14:textId="70981599"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1DDF48F5" w14:textId="0597E85A" w:rsidR="00C53B09" w:rsidRPr="004D0E5D" w:rsidRDefault="00C73AD2" w:rsidP="003421BA">
            <w:pPr>
              <w:jc w:val="center"/>
              <w:rPr>
                <w:bCs/>
              </w:rPr>
            </w:pPr>
            <w:r w:rsidRPr="004D0E5D">
              <w:rPr>
                <w:bCs/>
              </w:rPr>
              <w:t>3</w:t>
            </w:r>
          </w:p>
        </w:tc>
      </w:tr>
      <w:tr w:rsidR="00C53B09" w:rsidRPr="004D0E5D" w14:paraId="3E326D8A"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568E271F" w14:textId="316DCE48" w:rsidR="00C53B09" w:rsidRPr="004D0E5D" w:rsidRDefault="00C53B09" w:rsidP="003421BA">
            <w:pPr>
              <w:jc w:val="center"/>
              <w:rPr>
                <w:bCs/>
              </w:rPr>
            </w:pPr>
            <w:r w:rsidRPr="004D0E5D">
              <w:rPr>
                <w:bCs/>
              </w:rPr>
              <w:t>Nuisance</w:t>
            </w:r>
          </w:p>
        </w:tc>
        <w:tc>
          <w:tcPr>
            <w:tcW w:w="1408" w:type="dxa"/>
            <w:tcBorders>
              <w:top w:val="nil"/>
              <w:left w:val="nil"/>
              <w:bottom w:val="single" w:sz="8" w:space="0" w:color="auto"/>
              <w:right w:val="single" w:sz="8" w:space="0" w:color="auto"/>
            </w:tcBorders>
            <w:shd w:val="clear" w:color="auto" w:fill="FFCC99"/>
          </w:tcPr>
          <w:p w14:paraId="267FB5B7" w14:textId="60EC8B8E"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0C6B0513" w14:textId="1054DCEE" w:rsidR="00C53B09" w:rsidRPr="004D0E5D" w:rsidRDefault="00C53B09" w:rsidP="003421BA">
            <w:pPr>
              <w:jc w:val="center"/>
              <w:rPr>
                <w:bCs/>
              </w:rPr>
            </w:pPr>
          </w:p>
        </w:tc>
        <w:tc>
          <w:tcPr>
            <w:tcW w:w="1475" w:type="dxa"/>
            <w:tcBorders>
              <w:top w:val="nil"/>
              <w:left w:val="nil"/>
              <w:bottom w:val="single" w:sz="8" w:space="0" w:color="auto"/>
              <w:right w:val="single" w:sz="8" w:space="0" w:color="auto"/>
            </w:tcBorders>
            <w:shd w:val="clear" w:color="auto" w:fill="FFCC99"/>
          </w:tcPr>
          <w:p w14:paraId="00AE6A58" w14:textId="790A843D" w:rsidR="00C53B09" w:rsidRPr="004D0E5D" w:rsidRDefault="00C73AD2" w:rsidP="003421BA">
            <w:pPr>
              <w:jc w:val="center"/>
              <w:rPr>
                <w:bCs/>
              </w:rPr>
            </w:pPr>
            <w:r w:rsidRPr="004D0E5D">
              <w:rPr>
                <w:bCs/>
              </w:rPr>
              <w:t>2</w:t>
            </w:r>
          </w:p>
        </w:tc>
      </w:tr>
      <w:tr w:rsidR="00C53B09" w:rsidRPr="004D0E5D" w14:paraId="5DBFC076"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FA10A1F" w14:textId="1CD224E2" w:rsidR="00C53B09" w:rsidRPr="004D0E5D" w:rsidRDefault="00C53B09" w:rsidP="003421BA">
            <w:pPr>
              <w:jc w:val="center"/>
              <w:rPr>
                <w:bCs/>
              </w:rPr>
            </w:pPr>
            <w:r w:rsidRPr="004D0E5D">
              <w:rPr>
                <w:bCs/>
              </w:rPr>
              <w:t>Public Order</w:t>
            </w:r>
          </w:p>
        </w:tc>
        <w:tc>
          <w:tcPr>
            <w:tcW w:w="1408" w:type="dxa"/>
            <w:tcBorders>
              <w:top w:val="single" w:sz="8" w:space="0" w:color="auto"/>
              <w:left w:val="nil"/>
              <w:bottom w:val="single" w:sz="8" w:space="0" w:color="auto"/>
              <w:right w:val="single" w:sz="8" w:space="0" w:color="auto"/>
            </w:tcBorders>
            <w:shd w:val="clear" w:color="auto" w:fill="FFCC99"/>
          </w:tcPr>
          <w:p w14:paraId="500E1509" w14:textId="57D6576F" w:rsidR="00C53B09" w:rsidRPr="004D0E5D" w:rsidRDefault="00C53B09" w:rsidP="003421BA">
            <w:pPr>
              <w:jc w:val="center"/>
              <w:rPr>
                <w:bCs/>
              </w:rPr>
            </w:pPr>
          </w:p>
        </w:tc>
        <w:tc>
          <w:tcPr>
            <w:tcW w:w="1475" w:type="dxa"/>
            <w:tcBorders>
              <w:top w:val="single" w:sz="8" w:space="0" w:color="auto"/>
              <w:left w:val="nil"/>
              <w:bottom w:val="single" w:sz="8" w:space="0" w:color="auto"/>
              <w:right w:val="single" w:sz="8" w:space="0" w:color="auto"/>
            </w:tcBorders>
            <w:shd w:val="clear" w:color="auto" w:fill="FFCC99"/>
          </w:tcPr>
          <w:p w14:paraId="4749E8F0" w14:textId="2E1400A4" w:rsidR="00C53B09" w:rsidRPr="004D0E5D" w:rsidRDefault="00C53B09" w:rsidP="003421BA">
            <w:pPr>
              <w:jc w:val="center"/>
              <w:rPr>
                <w:bCs/>
              </w:rPr>
            </w:pPr>
          </w:p>
        </w:tc>
        <w:tc>
          <w:tcPr>
            <w:tcW w:w="1475" w:type="dxa"/>
            <w:tcBorders>
              <w:top w:val="single" w:sz="8" w:space="0" w:color="auto"/>
              <w:left w:val="nil"/>
              <w:bottom w:val="single" w:sz="8" w:space="0" w:color="auto"/>
              <w:right w:val="single" w:sz="8" w:space="0" w:color="auto"/>
            </w:tcBorders>
            <w:shd w:val="clear" w:color="auto" w:fill="FFCC99"/>
          </w:tcPr>
          <w:p w14:paraId="797A23E3" w14:textId="25F43FA6" w:rsidR="00C53B09" w:rsidRPr="004D0E5D" w:rsidRDefault="00917A5D" w:rsidP="003421BA">
            <w:pPr>
              <w:jc w:val="center"/>
              <w:rPr>
                <w:bCs/>
              </w:rPr>
            </w:pPr>
            <w:r w:rsidRPr="004D0E5D">
              <w:rPr>
                <w:bCs/>
              </w:rPr>
              <w:t>1</w:t>
            </w:r>
          </w:p>
        </w:tc>
      </w:tr>
      <w:tr w:rsidR="00C53B09" w:rsidRPr="004D0E5D" w14:paraId="0F1CB792"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0475898" w14:textId="64967BF8" w:rsidR="00C53B09" w:rsidRPr="004D0E5D" w:rsidRDefault="00C53B09" w:rsidP="003421BA">
            <w:pPr>
              <w:jc w:val="center"/>
              <w:rPr>
                <w:bCs/>
              </w:rPr>
            </w:pPr>
            <w:r w:rsidRPr="004D0E5D">
              <w:rPr>
                <w:bCs/>
              </w:rPr>
              <w:t>Road Collision</w:t>
            </w:r>
          </w:p>
        </w:tc>
        <w:tc>
          <w:tcPr>
            <w:tcW w:w="1408" w:type="dxa"/>
            <w:tcBorders>
              <w:top w:val="single" w:sz="8" w:space="0" w:color="auto"/>
              <w:left w:val="nil"/>
              <w:bottom w:val="single" w:sz="8" w:space="0" w:color="auto"/>
              <w:right w:val="single" w:sz="8" w:space="0" w:color="auto"/>
            </w:tcBorders>
            <w:shd w:val="clear" w:color="auto" w:fill="FFCC99"/>
          </w:tcPr>
          <w:p w14:paraId="6C1E7E02" w14:textId="7A8772D5" w:rsidR="00C53B09" w:rsidRPr="004D0E5D" w:rsidRDefault="002736E0" w:rsidP="003421BA">
            <w:pPr>
              <w:jc w:val="center"/>
              <w:rPr>
                <w:bCs/>
              </w:rPr>
            </w:pPr>
            <w:r w:rsidRPr="004D0E5D">
              <w:rPr>
                <w:bCs/>
              </w:rPr>
              <w:t>1</w:t>
            </w:r>
          </w:p>
        </w:tc>
        <w:tc>
          <w:tcPr>
            <w:tcW w:w="1475" w:type="dxa"/>
            <w:tcBorders>
              <w:top w:val="single" w:sz="8" w:space="0" w:color="auto"/>
              <w:left w:val="nil"/>
              <w:bottom w:val="single" w:sz="8" w:space="0" w:color="auto"/>
              <w:right w:val="single" w:sz="8" w:space="0" w:color="auto"/>
            </w:tcBorders>
            <w:shd w:val="clear" w:color="auto" w:fill="FFCC99"/>
          </w:tcPr>
          <w:p w14:paraId="68D4F4CE" w14:textId="1B2E9577" w:rsidR="00C53B09" w:rsidRPr="004D0E5D" w:rsidRDefault="00081130" w:rsidP="003421BA">
            <w:pPr>
              <w:jc w:val="center"/>
              <w:rPr>
                <w:bCs/>
              </w:rPr>
            </w:pPr>
            <w:r w:rsidRPr="004D0E5D">
              <w:rPr>
                <w:bCs/>
              </w:rPr>
              <w:t>1</w:t>
            </w:r>
          </w:p>
        </w:tc>
        <w:tc>
          <w:tcPr>
            <w:tcW w:w="1475" w:type="dxa"/>
            <w:tcBorders>
              <w:top w:val="single" w:sz="8" w:space="0" w:color="auto"/>
              <w:left w:val="nil"/>
              <w:bottom w:val="single" w:sz="8" w:space="0" w:color="auto"/>
              <w:right w:val="single" w:sz="8" w:space="0" w:color="auto"/>
            </w:tcBorders>
            <w:shd w:val="clear" w:color="auto" w:fill="FFCC99"/>
          </w:tcPr>
          <w:p w14:paraId="4CC07A32" w14:textId="779E6770" w:rsidR="00C53B09" w:rsidRPr="004D0E5D" w:rsidRDefault="00C53B09" w:rsidP="003421BA">
            <w:pPr>
              <w:jc w:val="center"/>
              <w:rPr>
                <w:bCs/>
              </w:rPr>
            </w:pPr>
          </w:p>
        </w:tc>
      </w:tr>
    </w:tbl>
    <w:p w14:paraId="77CE6D65" w14:textId="77777777" w:rsidR="00C53B09" w:rsidRPr="004D0E5D" w:rsidRDefault="00C53B09">
      <w:pPr>
        <w:rPr>
          <w:bCs/>
        </w:rPr>
      </w:pPr>
    </w:p>
    <w:p w14:paraId="45EB2932" w14:textId="77777777" w:rsidR="00E84EEC" w:rsidRPr="004D0E5D" w:rsidRDefault="00E84EEC" w:rsidP="008D0B90">
      <w:pPr>
        <w:shd w:val="clear" w:color="auto" w:fill="FFFFFF"/>
        <w:autoSpaceDE w:val="0"/>
        <w:autoSpaceDN w:val="0"/>
        <w:adjustRightInd w:val="0"/>
        <w:rPr>
          <w:rFonts w:asciiTheme="majorHAnsi" w:hAnsiTheme="majorHAnsi" w:cstheme="majorHAnsi"/>
          <w:bCs/>
          <w:sz w:val="24"/>
          <w:szCs w:val="24"/>
        </w:rPr>
      </w:pPr>
    </w:p>
    <w:p w14:paraId="59EC5F61" w14:textId="3D23D023" w:rsidR="00E056DD" w:rsidRPr="004D0E5D" w:rsidRDefault="00174449"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1 RTC – Two vehicle RTC – No injuries and details exchanged prior to Police arrival and resolved almost immediately after Police arrived. </w:t>
      </w:r>
    </w:p>
    <w:p w14:paraId="304487C7" w14:textId="77777777" w:rsidR="000A743D" w:rsidRPr="004D0E5D" w:rsidRDefault="000A743D" w:rsidP="008D0B90">
      <w:pPr>
        <w:shd w:val="clear" w:color="auto" w:fill="FFFFFF"/>
        <w:autoSpaceDE w:val="0"/>
        <w:autoSpaceDN w:val="0"/>
        <w:adjustRightInd w:val="0"/>
        <w:rPr>
          <w:rFonts w:asciiTheme="majorHAnsi" w:hAnsiTheme="majorHAnsi" w:cstheme="majorHAnsi"/>
          <w:bCs/>
          <w:sz w:val="24"/>
          <w:szCs w:val="24"/>
        </w:rPr>
      </w:pPr>
    </w:p>
    <w:p w14:paraId="50736028" w14:textId="13A5664C" w:rsidR="008244C6" w:rsidRPr="004D0E5D" w:rsidRDefault="00922323"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1 Burglary – Shed Burglary with </w:t>
      </w:r>
      <w:proofErr w:type="spellStart"/>
      <w:r w:rsidRPr="004D0E5D">
        <w:rPr>
          <w:rFonts w:asciiTheme="majorHAnsi" w:hAnsiTheme="majorHAnsi" w:cstheme="majorHAnsi"/>
          <w:bCs/>
          <w:sz w:val="24"/>
          <w:szCs w:val="24"/>
        </w:rPr>
        <w:t>eBike</w:t>
      </w:r>
      <w:proofErr w:type="spellEnd"/>
      <w:r w:rsidRPr="004D0E5D">
        <w:rPr>
          <w:rFonts w:asciiTheme="majorHAnsi" w:hAnsiTheme="majorHAnsi" w:cstheme="majorHAnsi"/>
          <w:bCs/>
          <w:sz w:val="24"/>
          <w:szCs w:val="24"/>
        </w:rPr>
        <w:t xml:space="preserve"> inside </w:t>
      </w:r>
      <w:r w:rsidR="00163F13" w:rsidRPr="004D0E5D">
        <w:rPr>
          <w:rFonts w:asciiTheme="majorHAnsi" w:hAnsiTheme="majorHAnsi" w:cstheme="majorHAnsi"/>
          <w:bCs/>
          <w:sz w:val="24"/>
          <w:szCs w:val="24"/>
        </w:rPr>
        <w:t>–</w:t>
      </w:r>
      <w:r w:rsidRPr="004D0E5D">
        <w:rPr>
          <w:rFonts w:asciiTheme="majorHAnsi" w:hAnsiTheme="majorHAnsi" w:cstheme="majorHAnsi"/>
          <w:bCs/>
          <w:sz w:val="24"/>
          <w:szCs w:val="24"/>
        </w:rPr>
        <w:t xml:space="preserve"> </w:t>
      </w:r>
      <w:r w:rsidR="00163F13" w:rsidRPr="004D0E5D">
        <w:rPr>
          <w:rFonts w:asciiTheme="majorHAnsi" w:hAnsiTheme="majorHAnsi" w:cstheme="majorHAnsi"/>
          <w:bCs/>
          <w:sz w:val="24"/>
          <w:szCs w:val="24"/>
        </w:rPr>
        <w:t>This was attempted as entry was not gained.</w:t>
      </w:r>
      <w:r w:rsidR="0064618B" w:rsidRPr="004D0E5D">
        <w:rPr>
          <w:rFonts w:asciiTheme="majorHAnsi" w:hAnsiTheme="majorHAnsi" w:cstheme="majorHAnsi"/>
          <w:bCs/>
          <w:sz w:val="24"/>
          <w:szCs w:val="24"/>
        </w:rPr>
        <w:t xml:space="preserve"> No suspects identified</w:t>
      </w:r>
    </w:p>
    <w:p w14:paraId="13B7D074" w14:textId="77777777" w:rsidR="006C4881" w:rsidRPr="004D0E5D" w:rsidRDefault="006C4881" w:rsidP="008D0B90">
      <w:pPr>
        <w:shd w:val="clear" w:color="auto" w:fill="FFFFFF"/>
        <w:autoSpaceDE w:val="0"/>
        <w:autoSpaceDN w:val="0"/>
        <w:adjustRightInd w:val="0"/>
        <w:rPr>
          <w:rFonts w:asciiTheme="majorHAnsi" w:hAnsiTheme="majorHAnsi" w:cstheme="majorHAnsi"/>
          <w:bCs/>
          <w:sz w:val="24"/>
          <w:szCs w:val="24"/>
        </w:rPr>
      </w:pPr>
    </w:p>
    <w:p w14:paraId="4D48E21A" w14:textId="073F337C" w:rsidR="006C4881" w:rsidRPr="004D0E5D" w:rsidRDefault="006C4881"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1 Other – Exposure on Top Lane – Crime currently being dealt with and suspect interviewed.</w:t>
      </w:r>
    </w:p>
    <w:p w14:paraId="7DC51842" w14:textId="77777777" w:rsidR="006C4881" w:rsidRPr="004D0E5D" w:rsidRDefault="006C4881" w:rsidP="008D0B90">
      <w:pPr>
        <w:shd w:val="clear" w:color="auto" w:fill="FFFFFF"/>
        <w:autoSpaceDE w:val="0"/>
        <w:autoSpaceDN w:val="0"/>
        <w:adjustRightInd w:val="0"/>
        <w:rPr>
          <w:rFonts w:asciiTheme="majorHAnsi" w:hAnsiTheme="majorHAnsi" w:cstheme="majorHAnsi"/>
          <w:bCs/>
          <w:sz w:val="24"/>
          <w:szCs w:val="24"/>
        </w:rPr>
      </w:pPr>
    </w:p>
    <w:p w14:paraId="00C318E9" w14:textId="454BD65E" w:rsidR="006C4881" w:rsidRDefault="00A50F29"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I held a meeting with Highways over the Top Lane issues. I met with Rob Fyfe and Carol Brennen, Carol seemed quite optimistic and keen to assist with what options are available. I spent an hour with them</w:t>
      </w:r>
      <w:r w:rsidR="0099618F" w:rsidRPr="004D0E5D">
        <w:rPr>
          <w:rFonts w:asciiTheme="majorHAnsi" w:hAnsiTheme="majorHAnsi" w:cstheme="majorHAnsi"/>
          <w:bCs/>
          <w:sz w:val="24"/>
          <w:szCs w:val="24"/>
        </w:rPr>
        <w:t xml:space="preserve"> </w:t>
      </w:r>
      <w:r w:rsidRPr="004D0E5D">
        <w:rPr>
          <w:rFonts w:asciiTheme="majorHAnsi" w:hAnsiTheme="majorHAnsi" w:cstheme="majorHAnsi"/>
          <w:bCs/>
          <w:sz w:val="24"/>
          <w:szCs w:val="24"/>
        </w:rPr>
        <w:t>discussing Top Lane</w:t>
      </w:r>
      <w:r w:rsidR="00400BA6" w:rsidRPr="004D0E5D">
        <w:rPr>
          <w:rFonts w:asciiTheme="majorHAnsi" w:hAnsiTheme="majorHAnsi" w:cstheme="majorHAnsi"/>
          <w:bCs/>
          <w:sz w:val="24"/>
          <w:szCs w:val="24"/>
        </w:rPr>
        <w:t xml:space="preserve">. They confirm the highways are under control from the wall on one side to the wall on the other side, everything in between is classed as Highway therefore their control. </w:t>
      </w:r>
    </w:p>
    <w:p w14:paraId="0DD1A834" w14:textId="77777777" w:rsidR="0078725C" w:rsidRPr="004D0E5D" w:rsidRDefault="0078725C" w:rsidP="008D0B90">
      <w:pPr>
        <w:shd w:val="clear" w:color="auto" w:fill="FFFFFF"/>
        <w:autoSpaceDE w:val="0"/>
        <w:autoSpaceDN w:val="0"/>
        <w:adjustRightInd w:val="0"/>
        <w:rPr>
          <w:rFonts w:asciiTheme="majorHAnsi" w:hAnsiTheme="majorHAnsi" w:cstheme="majorHAnsi"/>
          <w:bCs/>
          <w:sz w:val="24"/>
          <w:szCs w:val="24"/>
        </w:rPr>
      </w:pPr>
    </w:p>
    <w:p w14:paraId="056B78A7" w14:textId="22C13F3E" w:rsidR="0099618F" w:rsidRDefault="0099618F"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Rob mentioned that some years ago, </w:t>
      </w:r>
      <w:r w:rsidR="00C81459" w:rsidRPr="004D0E5D">
        <w:rPr>
          <w:rFonts w:asciiTheme="majorHAnsi" w:hAnsiTheme="majorHAnsi" w:cstheme="majorHAnsi"/>
          <w:bCs/>
          <w:sz w:val="24"/>
          <w:szCs w:val="24"/>
        </w:rPr>
        <w:t xml:space="preserve">a section of Top Lane, near to Barr Lane, was a flood area, and he and his team installed a drainage system, then filled the area in with turf and post markers – which are still present today. Carol </w:t>
      </w:r>
      <w:r w:rsidR="000D41C8" w:rsidRPr="004D0E5D">
        <w:rPr>
          <w:rFonts w:asciiTheme="majorHAnsi" w:hAnsiTheme="majorHAnsi" w:cstheme="majorHAnsi"/>
          <w:bCs/>
          <w:sz w:val="24"/>
          <w:szCs w:val="24"/>
        </w:rPr>
        <w:t xml:space="preserve">seemed quite keep into this idea, and I left the meeting with Carol looking into a potential grant to apply for, which then would allow them to install the turfed area and post markers along the Top Lane laybys, therefore closing them and the road being left open. </w:t>
      </w:r>
    </w:p>
    <w:p w14:paraId="317B3585" w14:textId="77777777" w:rsidR="00617E56" w:rsidRPr="004D0E5D" w:rsidRDefault="00617E56" w:rsidP="008D0B90">
      <w:pPr>
        <w:shd w:val="clear" w:color="auto" w:fill="FFFFFF"/>
        <w:autoSpaceDE w:val="0"/>
        <w:autoSpaceDN w:val="0"/>
        <w:adjustRightInd w:val="0"/>
        <w:rPr>
          <w:rFonts w:asciiTheme="majorHAnsi" w:hAnsiTheme="majorHAnsi" w:cstheme="majorHAnsi"/>
          <w:bCs/>
          <w:sz w:val="24"/>
          <w:szCs w:val="24"/>
        </w:rPr>
      </w:pPr>
    </w:p>
    <w:p w14:paraId="4A9D9AD8" w14:textId="1D8E5C94" w:rsidR="007809EC" w:rsidRDefault="007809EC"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This idea if the first option, mostly as it will be the cheapest, along with quickest. They can make the change to the highway without going through endless months of </w:t>
      </w:r>
      <w:r w:rsidR="009F526A" w:rsidRPr="004D0E5D">
        <w:rPr>
          <w:rFonts w:asciiTheme="majorHAnsi" w:hAnsiTheme="majorHAnsi" w:cstheme="majorHAnsi"/>
          <w:bCs/>
          <w:sz w:val="24"/>
          <w:szCs w:val="24"/>
        </w:rPr>
        <w:t xml:space="preserve">planning and </w:t>
      </w:r>
      <w:r w:rsidR="009F526A" w:rsidRPr="004D0E5D">
        <w:rPr>
          <w:rFonts w:asciiTheme="majorHAnsi" w:hAnsiTheme="majorHAnsi" w:cstheme="majorHAnsi"/>
          <w:bCs/>
          <w:sz w:val="24"/>
          <w:szCs w:val="24"/>
        </w:rPr>
        <w:lastRenderedPageBreak/>
        <w:t xml:space="preserve">regulation changes etc. They are doing this on the A61 Barnsley Road laybys near to </w:t>
      </w:r>
      <w:proofErr w:type="spellStart"/>
      <w:r w:rsidR="009F526A" w:rsidRPr="004D0E5D">
        <w:rPr>
          <w:rFonts w:asciiTheme="majorHAnsi" w:hAnsiTheme="majorHAnsi" w:cstheme="majorHAnsi"/>
          <w:bCs/>
          <w:sz w:val="24"/>
          <w:szCs w:val="24"/>
        </w:rPr>
        <w:t>Newmillerdam</w:t>
      </w:r>
      <w:proofErr w:type="spellEnd"/>
      <w:r w:rsidR="009F526A" w:rsidRPr="004D0E5D">
        <w:rPr>
          <w:rFonts w:asciiTheme="majorHAnsi" w:hAnsiTheme="majorHAnsi" w:cstheme="majorHAnsi"/>
          <w:bCs/>
          <w:sz w:val="24"/>
          <w:szCs w:val="24"/>
        </w:rPr>
        <w:t xml:space="preserve"> in the coming months. </w:t>
      </w:r>
    </w:p>
    <w:p w14:paraId="29E8CA7D" w14:textId="77777777" w:rsidR="00617E56" w:rsidRPr="004D0E5D" w:rsidRDefault="00617E56" w:rsidP="008D0B90">
      <w:pPr>
        <w:shd w:val="clear" w:color="auto" w:fill="FFFFFF"/>
        <w:autoSpaceDE w:val="0"/>
        <w:autoSpaceDN w:val="0"/>
        <w:adjustRightInd w:val="0"/>
        <w:rPr>
          <w:rFonts w:asciiTheme="majorHAnsi" w:hAnsiTheme="majorHAnsi" w:cstheme="majorHAnsi"/>
          <w:bCs/>
          <w:sz w:val="24"/>
          <w:szCs w:val="24"/>
        </w:rPr>
      </w:pPr>
    </w:p>
    <w:p w14:paraId="69F440A0" w14:textId="1BD45297" w:rsidR="00667B2B" w:rsidRDefault="00667B2B"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I’ve sent a chased to Carol for an update as it has been over a week since my meeting – I’m waiting for a reply. Otherwise, they wanted </w:t>
      </w:r>
      <w:proofErr w:type="spellStart"/>
      <w:r w:rsidRPr="004D0E5D">
        <w:rPr>
          <w:rFonts w:asciiTheme="majorHAnsi" w:hAnsiTheme="majorHAnsi" w:cstheme="majorHAnsi"/>
          <w:bCs/>
          <w:sz w:val="24"/>
          <w:szCs w:val="24"/>
        </w:rPr>
        <w:t>Earnshaws</w:t>
      </w:r>
      <w:proofErr w:type="spellEnd"/>
      <w:r w:rsidRPr="004D0E5D">
        <w:rPr>
          <w:rFonts w:asciiTheme="majorHAnsi" w:hAnsiTheme="majorHAnsi" w:cstheme="majorHAnsi"/>
          <w:bCs/>
          <w:sz w:val="24"/>
          <w:szCs w:val="24"/>
        </w:rPr>
        <w:t xml:space="preserve"> to take ownership and potentially install </w:t>
      </w:r>
      <w:r w:rsidR="00CD2C96" w:rsidRPr="004D0E5D">
        <w:rPr>
          <w:rFonts w:asciiTheme="majorHAnsi" w:hAnsiTheme="majorHAnsi" w:cstheme="majorHAnsi"/>
          <w:bCs/>
          <w:sz w:val="24"/>
          <w:szCs w:val="24"/>
        </w:rPr>
        <w:t xml:space="preserve">a fencing or barrier around the wooded area, which will stop the men trespassing on their land, and stopping the issues within the wood. </w:t>
      </w:r>
      <w:r w:rsidR="00C522DF" w:rsidRPr="004D0E5D">
        <w:rPr>
          <w:rFonts w:asciiTheme="majorHAnsi" w:hAnsiTheme="majorHAnsi" w:cstheme="majorHAnsi"/>
          <w:bCs/>
          <w:sz w:val="24"/>
          <w:szCs w:val="24"/>
        </w:rPr>
        <w:t xml:space="preserve">I’m yet to speak with Peter Earnshaw about this. </w:t>
      </w:r>
    </w:p>
    <w:p w14:paraId="1C4095D8" w14:textId="77777777" w:rsidR="00617E56" w:rsidRPr="004D0E5D" w:rsidRDefault="00617E56" w:rsidP="008D0B90">
      <w:pPr>
        <w:shd w:val="clear" w:color="auto" w:fill="FFFFFF"/>
        <w:autoSpaceDE w:val="0"/>
        <w:autoSpaceDN w:val="0"/>
        <w:adjustRightInd w:val="0"/>
        <w:rPr>
          <w:rFonts w:asciiTheme="majorHAnsi" w:hAnsiTheme="majorHAnsi" w:cstheme="majorHAnsi"/>
          <w:bCs/>
          <w:sz w:val="24"/>
          <w:szCs w:val="24"/>
        </w:rPr>
      </w:pPr>
    </w:p>
    <w:p w14:paraId="74035162" w14:textId="156FB663" w:rsidR="00902871" w:rsidRPr="004D0E5D" w:rsidRDefault="00902871"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In the meantime, myself and PCSO’s have spent a large amount of ‘normal’ NPT time in Top Lane as patrols will continue</w:t>
      </w:r>
      <w:r w:rsidR="00D623F1" w:rsidRPr="004D0E5D">
        <w:rPr>
          <w:rFonts w:asciiTheme="majorHAnsi" w:hAnsiTheme="majorHAnsi" w:cstheme="majorHAnsi"/>
          <w:bCs/>
          <w:sz w:val="24"/>
          <w:szCs w:val="24"/>
        </w:rPr>
        <w:t xml:space="preserve"> – due to the daily patrols throughout the day/early evening, I put the effort of overtime into nighttime patrols for theft offences. </w:t>
      </w:r>
    </w:p>
    <w:p w14:paraId="010F4D3D" w14:textId="77777777" w:rsidR="00C522DF" w:rsidRPr="004D0E5D" w:rsidRDefault="00C522DF" w:rsidP="008D0B90">
      <w:pPr>
        <w:shd w:val="clear" w:color="auto" w:fill="FFFFFF"/>
        <w:autoSpaceDE w:val="0"/>
        <w:autoSpaceDN w:val="0"/>
        <w:adjustRightInd w:val="0"/>
        <w:rPr>
          <w:rFonts w:asciiTheme="majorHAnsi" w:hAnsiTheme="majorHAnsi" w:cstheme="majorHAnsi"/>
          <w:bCs/>
          <w:sz w:val="24"/>
          <w:szCs w:val="24"/>
        </w:rPr>
      </w:pPr>
    </w:p>
    <w:p w14:paraId="3C1811CB" w14:textId="77777777" w:rsidR="00902871" w:rsidRPr="004D0E5D" w:rsidRDefault="00902871" w:rsidP="00902871">
      <w:pPr>
        <w:shd w:val="clear" w:color="auto" w:fill="FFFFFF"/>
        <w:autoSpaceDE w:val="0"/>
        <w:autoSpaceDN w:val="0"/>
        <w:adjustRightInd w:val="0"/>
        <w:rPr>
          <w:rFonts w:asciiTheme="majorHAnsi" w:hAnsiTheme="majorHAnsi" w:cstheme="majorHAnsi"/>
          <w:bCs/>
          <w:sz w:val="24"/>
          <w:szCs w:val="24"/>
          <w:u w:val="single"/>
        </w:rPr>
      </w:pPr>
      <w:r w:rsidRPr="004D0E5D">
        <w:rPr>
          <w:rFonts w:asciiTheme="majorHAnsi" w:hAnsiTheme="majorHAnsi" w:cstheme="majorHAnsi"/>
          <w:bCs/>
          <w:sz w:val="24"/>
          <w:szCs w:val="24"/>
          <w:u w:val="single"/>
        </w:rPr>
        <w:t>PC342 Firth Reports</w:t>
      </w:r>
    </w:p>
    <w:p w14:paraId="026F63D5" w14:textId="77777777" w:rsidR="00902871" w:rsidRDefault="00902871" w:rsidP="00902871">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u w:val="single"/>
        </w:rPr>
        <w:t>On Tuesday 29th July between 1am and 2am,</w:t>
      </w:r>
      <w:r w:rsidRPr="004D0E5D">
        <w:rPr>
          <w:rFonts w:asciiTheme="majorHAnsi" w:hAnsiTheme="majorHAnsi" w:cstheme="majorHAnsi"/>
          <w:bCs/>
          <w:sz w:val="24"/>
          <w:szCs w:val="24"/>
        </w:rPr>
        <w:t xml:space="preserve"> I attended to Bretton for safe scheme overtime.</w:t>
      </w:r>
    </w:p>
    <w:p w14:paraId="35672195" w14:textId="77777777" w:rsidR="00617E56" w:rsidRPr="004D0E5D" w:rsidRDefault="00617E56" w:rsidP="00902871">
      <w:pPr>
        <w:shd w:val="clear" w:color="auto" w:fill="FFFFFF"/>
        <w:autoSpaceDE w:val="0"/>
        <w:autoSpaceDN w:val="0"/>
        <w:adjustRightInd w:val="0"/>
        <w:rPr>
          <w:rFonts w:asciiTheme="majorHAnsi" w:hAnsiTheme="majorHAnsi" w:cstheme="majorHAnsi"/>
          <w:bCs/>
          <w:sz w:val="24"/>
          <w:szCs w:val="24"/>
        </w:rPr>
      </w:pPr>
    </w:p>
    <w:p w14:paraId="45C378E7" w14:textId="58908E36" w:rsidR="00C522DF" w:rsidRPr="004D0E5D" w:rsidRDefault="00902871" w:rsidP="008D0B90">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Throughout the </w:t>
      </w:r>
      <w:proofErr w:type="gramStart"/>
      <w:r w:rsidRPr="004D0E5D">
        <w:rPr>
          <w:rFonts w:asciiTheme="majorHAnsi" w:hAnsiTheme="majorHAnsi" w:cstheme="majorHAnsi"/>
          <w:bCs/>
          <w:sz w:val="24"/>
          <w:szCs w:val="24"/>
        </w:rPr>
        <w:t>evening</w:t>
      </w:r>
      <w:proofErr w:type="gramEnd"/>
      <w:r w:rsidRPr="004D0E5D">
        <w:rPr>
          <w:rFonts w:asciiTheme="majorHAnsi" w:hAnsiTheme="majorHAnsi" w:cstheme="majorHAnsi"/>
          <w:bCs/>
          <w:sz w:val="24"/>
          <w:szCs w:val="24"/>
        </w:rPr>
        <w:t xml:space="preserve"> I checked the village for any concerns or theft offences etc in the area. There wasn't anything of concern and no calls for service during this time. I did however, stumble across a well-known burglary suspect walking around Denby Dale Road towards Bretton from Clayton West (drove along Jebb Lane etc to Denby Dale Road). I spoke with him and placed him in my car, once all enquiries were complete, I removed him from the area and placed him in Ossett. We've had no calls for service or Burglary offences linking someone matching his description. </w:t>
      </w:r>
    </w:p>
    <w:p w14:paraId="447648A1" w14:textId="77777777" w:rsidR="00902871" w:rsidRPr="004D0E5D" w:rsidRDefault="00902871" w:rsidP="008D0B90">
      <w:pPr>
        <w:shd w:val="clear" w:color="auto" w:fill="FFFFFF"/>
        <w:autoSpaceDE w:val="0"/>
        <w:autoSpaceDN w:val="0"/>
        <w:adjustRightInd w:val="0"/>
        <w:rPr>
          <w:rFonts w:asciiTheme="majorHAnsi" w:hAnsiTheme="majorHAnsi" w:cstheme="majorHAnsi"/>
          <w:bCs/>
          <w:sz w:val="24"/>
          <w:szCs w:val="24"/>
        </w:rPr>
      </w:pPr>
    </w:p>
    <w:p w14:paraId="20E90B31" w14:textId="77777777" w:rsidR="00902871" w:rsidRPr="004D0E5D" w:rsidRDefault="00902871" w:rsidP="00902871">
      <w:pPr>
        <w:shd w:val="clear" w:color="auto" w:fill="FFFFFF"/>
        <w:autoSpaceDE w:val="0"/>
        <w:autoSpaceDN w:val="0"/>
        <w:adjustRightInd w:val="0"/>
        <w:rPr>
          <w:rFonts w:asciiTheme="majorHAnsi" w:hAnsiTheme="majorHAnsi" w:cstheme="majorHAnsi"/>
          <w:bCs/>
          <w:sz w:val="24"/>
          <w:szCs w:val="24"/>
          <w:u w:val="single"/>
        </w:rPr>
      </w:pPr>
      <w:r w:rsidRPr="004D0E5D">
        <w:rPr>
          <w:rFonts w:asciiTheme="majorHAnsi" w:hAnsiTheme="majorHAnsi" w:cstheme="majorHAnsi"/>
          <w:bCs/>
          <w:sz w:val="24"/>
          <w:szCs w:val="24"/>
          <w:u w:val="single"/>
        </w:rPr>
        <w:t>PC342 Firth Reports</w:t>
      </w:r>
    </w:p>
    <w:p w14:paraId="275F2A46" w14:textId="77777777" w:rsidR="00902871" w:rsidRDefault="00902871" w:rsidP="00902871">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u w:val="single"/>
        </w:rPr>
        <w:t>On Wednesday 30th July between 1am and 2am</w:t>
      </w:r>
      <w:r w:rsidRPr="004D0E5D">
        <w:rPr>
          <w:rFonts w:asciiTheme="majorHAnsi" w:hAnsiTheme="majorHAnsi" w:cstheme="majorHAnsi"/>
          <w:bCs/>
          <w:sz w:val="24"/>
          <w:szCs w:val="24"/>
        </w:rPr>
        <w:t xml:space="preserve"> - I attended to Bretton for safe scheme overtime. </w:t>
      </w:r>
    </w:p>
    <w:p w14:paraId="435F3375" w14:textId="77777777" w:rsidR="00C075E5" w:rsidRPr="004D0E5D" w:rsidRDefault="00C075E5" w:rsidP="00902871">
      <w:pPr>
        <w:shd w:val="clear" w:color="auto" w:fill="FFFFFF"/>
        <w:autoSpaceDE w:val="0"/>
        <w:autoSpaceDN w:val="0"/>
        <w:adjustRightInd w:val="0"/>
        <w:rPr>
          <w:rFonts w:asciiTheme="majorHAnsi" w:hAnsiTheme="majorHAnsi" w:cstheme="majorHAnsi"/>
          <w:bCs/>
          <w:sz w:val="24"/>
          <w:szCs w:val="24"/>
        </w:rPr>
      </w:pPr>
    </w:p>
    <w:p w14:paraId="08E5803F" w14:textId="77777777" w:rsidR="00902871" w:rsidRPr="004D0E5D" w:rsidRDefault="00902871" w:rsidP="00902871">
      <w:pPr>
        <w:shd w:val="clear" w:color="auto" w:fill="FFFFFF"/>
        <w:autoSpaceDE w:val="0"/>
        <w:autoSpaceDN w:val="0"/>
        <w:adjustRightInd w:val="0"/>
        <w:rPr>
          <w:rFonts w:asciiTheme="majorHAnsi" w:hAnsiTheme="majorHAnsi" w:cstheme="majorHAnsi"/>
          <w:bCs/>
          <w:sz w:val="24"/>
          <w:szCs w:val="24"/>
        </w:rPr>
      </w:pPr>
      <w:r w:rsidRPr="004D0E5D">
        <w:rPr>
          <w:rFonts w:asciiTheme="majorHAnsi" w:hAnsiTheme="majorHAnsi" w:cstheme="majorHAnsi"/>
          <w:bCs/>
          <w:sz w:val="24"/>
          <w:szCs w:val="24"/>
        </w:rPr>
        <w:t xml:space="preserve">I completed Theft and Fly Tipping patrols around the area. There was no change between tonight and yesterday in terms of rubbish etc. Throughout the evening, I patrolled the village many times, keep a close eye out for anyone acting odd in the area. I did not see a single person walking tonight. I checked a couple of cars throughout, but nothing of concern this evening. There was no change in fly tipping at the end of the overtime. </w:t>
      </w:r>
    </w:p>
    <w:p w14:paraId="40EA1658" w14:textId="77777777" w:rsidR="00902871" w:rsidRPr="004D0E5D" w:rsidRDefault="00902871" w:rsidP="008D0B90">
      <w:pPr>
        <w:shd w:val="clear" w:color="auto" w:fill="FFFFFF"/>
        <w:autoSpaceDE w:val="0"/>
        <w:autoSpaceDN w:val="0"/>
        <w:adjustRightInd w:val="0"/>
        <w:rPr>
          <w:rFonts w:asciiTheme="majorHAnsi" w:hAnsiTheme="majorHAnsi" w:cstheme="majorHAnsi"/>
          <w:bCs/>
          <w:sz w:val="24"/>
          <w:szCs w:val="24"/>
        </w:rPr>
      </w:pPr>
    </w:p>
    <w:sectPr w:rsidR="00902871" w:rsidRPr="004D0E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3883" w14:textId="77777777" w:rsidR="002D6DB0" w:rsidRDefault="002D6DB0" w:rsidP="00C53B09">
      <w:r>
        <w:separator/>
      </w:r>
    </w:p>
  </w:endnote>
  <w:endnote w:type="continuationSeparator" w:id="0">
    <w:p w14:paraId="07CBF8C6" w14:textId="77777777" w:rsidR="002D6DB0" w:rsidRDefault="002D6DB0" w:rsidP="00C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al User Interface">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0E93" w14:textId="77777777" w:rsidR="002D6DB0" w:rsidRDefault="002D6DB0" w:rsidP="00C53B09">
      <w:r>
        <w:separator/>
      </w:r>
    </w:p>
  </w:footnote>
  <w:footnote w:type="continuationSeparator" w:id="0">
    <w:p w14:paraId="09395BDB" w14:textId="77777777" w:rsidR="002D6DB0" w:rsidRDefault="002D6DB0" w:rsidP="00C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61D" w14:textId="6DA5C655" w:rsidR="00C53B09" w:rsidRDefault="00C53B09" w:rsidP="00C53B09">
    <w:pPr>
      <w:pStyle w:val="Header"/>
      <w:jc w:val="center"/>
    </w:pPr>
    <w:r>
      <w:t>West Bretton Parish Council</w:t>
    </w:r>
    <w:r w:rsidRPr="00E81AA1">
      <w:rPr>
        <w:noProof/>
        <w:color w:val="0000FF"/>
        <w:sz w:val="20"/>
      </w:rPr>
      <w:drawing>
        <wp:inline distT="0" distB="0" distL="0" distR="0" wp14:anchorId="3BF1978F" wp14:editId="3E50214A">
          <wp:extent cx="1401288" cy="466926"/>
          <wp:effectExtent l="0" t="0" r="8890" b="9525"/>
          <wp:docPr id="4" name="Picture 4" descr="C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024" cy="471503"/>
                  </a:xfrm>
                  <a:prstGeom prst="rect">
                    <a:avLst/>
                  </a:prstGeom>
                  <a:noFill/>
                  <a:ln>
                    <a:noFill/>
                  </a:ln>
                </pic:spPr>
              </pic:pic>
            </a:graphicData>
          </a:graphic>
        </wp:inline>
      </w:drawing>
    </w:r>
    <w:r>
      <w:t>Working in partnership to reduce crime.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6C1"/>
    <w:multiLevelType w:val="hybridMultilevel"/>
    <w:tmpl w:val="E4E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345C8"/>
    <w:multiLevelType w:val="hybridMultilevel"/>
    <w:tmpl w:val="A45E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1528"/>
    <w:multiLevelType w:val="hybridMultilevel"/>
    <w:tmpl w:val="DE9C8CFC"/>
    <w:lvl w:ilvl="0" w:tplc="40B0F93A">
      <w:start w:val="36"/>
      <w:numFmt w:val="bullet"/>
      <w:lvlText w:val="-"/>
      <w:lvlJc w:val="left"/>
      <w:pPr>
        <w:ind w:left="405" w:hanging="360"/>
      </w:pPr>
      <w:rPr>
        <w:rFonts w:ascii="Global User Interface" w:eastAsia="Times New Roman" w:hAnsi="Global User Interface"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7E2F32CE"/>
    <w:multiLevelType w:val="hybridMultilevel"/>
    <w:tmpl w:val="75B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349685">
    <w:abstractNumId w:val="2"/>
  </w:num>
  <w:num w:numId="2" w16cid:durableId="1084298264">
    <w:abstractNumId w:val="3"/>
  </w:num>
  <w:num w:numId="3" w16cid:durableId="446003565">
    <w:abstractNumId w:val="0"/>
  </w:num>
  <w:num w:numId="4" w16cid:durableId="63340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9"/>
    <w:rsid w:val="000344E0"/>
    <w:rsid w:val="0004185A"/>
    <w:rsid w:val="00044EE0"/>
    <w:rsid w:val="00066375"/>
    <w:rsid w:val="00081130"/>
    <w:rsid w:val="000938BC"/>
    <w:rsid w:val="00097174"/>
    <w:rsid w:val="000A743D"/>
    <w:rsid w:val="000B2E95"/>
    <w:rsid w:val="000C0E9A"/>
    <w:rsid w:val="000D41C8"/>
    <w:rsid w:val="000F14A1"/>
    <w:rsid w:val="000F5C0F"/>
    <w:rsid w:val="0011436E"/>
    <w:rsid w:val="00114F16"/>
    <w:rsid w:val="0012067C"/>
    <w:rsid w:val="00125696"/>
    <w:rsid w:val="001343EB"/>
    <w:rsid w:val="00134905"/>
    <w:rsid w:val="00135739"/>
    <w:rsid w:val="0015084F"/>
    <w:rsid w:val="001574C0"/>
    <w:rsid w:val="00163F13"/>
    <w:rsid w:val="00174449"/>
    <w:rsid w:val="001901F6"/>
    <w:rsid w:val="001966F2"/>
    <w:rsid w:val="001B14CB"/>
    <w:rsid w:val="001C039C"/>
    <w:rsid w:val="001C27CF"/>
    <w:rsid w:val="001C4D19"/>
    <w:rsid w:val="001D3B69"/>
    <w:rsid w:val="001E4A5C"/>
    <w:rsid w:val="001E4C01"/>
    <w:rsid w:val="001F2712"/>
    <w:rsid w:val="001F2E25"/>
    <w:rsid w:val="001F2E33"/>
    <w:rsid w:val="001F671B"/>
    <w:rsid w:val="00213267"/>
    <w:rsid w:val="00225D6A"/>
    <w:rsid w:val="00246674"/>
    <w:rsid w:val="002606CD"/>
    <w:rsid w:val="002736E0"/>
    <w:rsid w:val="0029450D"/>
    <w:rsid w:val="002A036A"/>
    <w:rsid w:val="002B04B2"/>
    <w:rsid w:val="002B6134"/>
    <w:rsid w:val="002D0C2A"/>
    <w:rsid w:val="002D6DB0"/>
    <w:rsid w:val="002E4BFE"/>
    <w:rsid w:val="0030453C"/>
    <w:rsid w:val="00312A7C"/>
    <w:rsid w:val="00323B6A"/>
    <w:rsid w:val="003259F9"/>
    <w:rsid w:val="003332DD"/>
    <w:rsid w:val="00383751"/>
    <w:rsid w:val="003B0EFD"/>
    <w:rsid w:val="003E646B"/>
    <w:rsid w:val="003F1A6A"/>
    <w:rsid w:val="00400BA6"/>
    <w:rsid w:val="00424A93"/>
    <w:rsid w:val="0047710B"/>
    <w:rsid w:val="004903D5"/>
    <w:rsid w:val="00494298"/>
    <w:rsid w:val="004C6AC4"/>
    <w:rsid w:val="004D0C99"/>
    <w:rsid w:val="004D0E5D"/>
    <w:rsid w:val="004E1E73"/>
    <w:rsid w:val="004F0E60"/>
    <w:rsid w:val="005057C2"/>
    <w:rsid w:val="00527DF2"/>
    <w:rsid w:val="005514B8"/>
    <w:rsid w:val="005553D7"/>
    <w:rsid w:val="0056636F"/>
    <w:rsid w:val="00582DD1"/>
    <w:rsid w:val="00590EA1"/>
    <w:rsid w:val="005A4558"/>
    <w:rsid w:val="005A534E"/>
    <w:rsid w:val="005E17A8"/>
    <w:rsid w:val="005E2ABE"/>
    <w:rsid w:val="005E5C09"/>
    <w:rsid w:val="005F7148"/>
    <w:rsid w:val="00615F3B"/>
    <w:rsid w:val="00617E56"/>
    <w:rsid w:val="006234A5"/>
    <w:rsid w:val="00643266"/>
    <w:rsid w:val="0064618B"/>
    <w:rsid w:val="00655263"/>
    <w:rsid w:val="0066478E"/>
    <w:rsid w:val="00667B2B"/>
    <w:rsid w:val="006935F9"/>
    <w:rsid w:val="006A455A"/>
    <w:rsid w:val="006C4881"/>
    <w:rsid w:val="006D0849"/>
    <w:rsid w:val="006D4741"/>
    <w:rsid w:val="006D4800"/>
    <w:rsid w:val="006E1E3F"/>
    <w:rsid w:val="006E2308"/>
    <w:rsid w:val="006E254A"/>
    <w:rsid w:val="006E2867"/>
    <w:rsid w:val="00700DB0"/>
    <w:rsid w:val="00704072"/>
    <w:rsid w:val="00706B94"/>
    <w:rsid w:val="00710AD0"/>
    <w:rsid w:val="00724005"/>
    <w:rsid w:val="00727E3B"/>
    <w:rsid w:val="007408D4"/>
    <w:rsid w:val="00743E2A"/>
    <w:rsid w:val="0076605C"/>
    <w:rsid w:val="0077445B"/>
    <w:rsid w:val="007809EC"/>
    <w:rsid w:val="00783591"/>
    <w:rsid w:val="0078725C"/>
    <w:rsid w:val="00794178"/>
    <w:rsid w:val="00796470"/>
    <w:rsid w:val="007C21BF"/>
    <w:rsid w:val="007D03B6"/>
    <w:rsid w:val="007E21C1"/>
    <w:rsid w:val="008064CD"/>
    <w:rsid w:val="00807EA2"/>
    <w:rsid w:val="00814711"/>
    <w:rsid w:val="008244C6"/>
    <w:rsid w:val="0083033B"/>
    <w:rsid w:val="00835E64"/>
    <w:rsid w:val="00880DE9"/>
    <w:rsid w:val="00884491"/>
    <w:rsid w:val="0088730B"/>
    <w:rsid w:val="00892C5C"/>
    <w:rsid w:val="008B6D9B"/>
    <w:rsid w:val="008C70B5"/>
    <w:rsid w:val="008D0B90"/>
    <w:rsid w:val="008F0855"/>
    <w:rsid w:val="00902871"/>
    <w:rsid w:val="00903BFC"/>
    <w:rsid w:val="009137FE"/>
    <w:rsid w:val="00913BFF"/>
    <w:rsid w:val="00915516"/>
    <w:rsid w:val="00917A5D"/>
    <w:rsid w:val="00922323"/>
    <w:rsid w:val="009333BC"/>
    <w:rsid w:val="00937333"/>
    <w:rsid w:val="009420AA"/>
    <w:rsid w:val="00946B29"/>
    <w:rsid w:val="0099618F"/>
    <w:rsid w:val="009A00BE"/>
    <w:rsid w:val="009A115A"/>
    <w:rsid w:val="009A539D"/>
    <w:rsid w:val="009A540A"/>
    <w:rsid w:val="009B5D1C"/>
    <w:rsid w:val="009C349A"/>
    <w:rsid w:val="009C61AF"/>
    <w:rsid w:val="009D1A75"/>
    <w:rsid w:val="009E56BA"/>
    <w:rsid w:val="009F04C8"/>
    <w:rsid w:val="009F4C60"/>
    <w:rsid w:val="009F526A"/>
    <w:rsid w:val="00A05A3E"/>
    <w:rsid w:val="00A271B9"/>
    <w:rsid w:val="00A3080A"/>
    <w:rsid w:val="00A41754"/>
    <w:rsid w:val="00A45604"/>
    <w:rsid w:val="00A50F29"/>
    <w:rsid w:val="00A7525B"/>
    <w:rsid w:val="00A92AA6"/>
    <w:rsid w:val="00A92B2E"/>
    <w:rsid w:val="00A9453A"/>
    <w:rsid w:val="00A9558D"/>
    <w:rsid w:val="00AE778F"/>
    <w:rsid w:val="00B223DC"/>
    <w:rsid w:val="00B70A2C"/>
    <w:rsid w:val="00B828BF"/>
    <w:rsid w:val="00B86F16"/>
    <w:rsid w:val="00BB4548"/>
    <w:rsid w:val="00BC05D0"/>
    <w:rsid w:val="00BC187A"/>
    <w:rsid w:val="00BF4B18"/>
    <w:rsid w:val="00C075E5"/>
    <w:rsid w:val="00C27591"/>
    <w:rsid w:val="00C522DF"/>
    <w:rsid w:val="00C53B09"/>
    <w:rsid w:val="00C57C9C"/>
    <w:rsid w:val="00C73AD2"/>
    <w:rsid w:val="00C81459"/>
    <w:rsid w:val="00C97B88"/>
    <w:rsid w:val="00CB161D"/>
    <w:rsid w:val="00CD2C96"/>
    <w:rsid w:val="00CE6A66"/>
    <w:rsid w:val="00D1156E"/>
    <w:rsid w:val="00D17A7B"/>
    <w:rsid w:val="00D21BA9"/>
    <w:rsid w:val="00D33A62"/>
    <w:rsid w:val="00D40AD4"/>
    <w:rsid w:val="00D52CED"/>
    <w:rsid w:val="00D53984"/>
    <w:rsid w:val="00D61FCB"/>
    <w:rsid w:val="00D623F1"/>
    <w:rsid w:val="00D86D5C"/>
    <w:rsid w:val="00DA52A4"/>
    <w:rsid w:val="00DA69DE"/>
    <w:rsid w:val="00DB5855"/>
    <w:rsid w:val="00DC04DD"/>
    <w:rsid w:val="00DC569F"/>
    <w:rsid w:val="00DD119F"/>
    <w:rsid w:val="00DE626F"/>
    <w:rsid w:val="00DF1B40"/>
    <w:rsid w:val="00DF2F23"/>
    <w:rsid w:val="00E056DD"/>
    <w:rsid w:val="00E12950"/>
    <w:rsid w:val="00E252EC"/>
    <w:rsid w:val="00E2633C"/>
    <w:rsid w:val="00E55BB5"/>
    <w:rsid w:val="00E72210"/>
    <w:rsid w:val="00E84EEC"/>
    <w:rsid w:val="00E9319D"/>
    <w:rsid w:val="00E94B27"/>
    <w:rsid w:val="00E97DB1"/>
    <w:rsid w:val="00EA3470"/>
    <w:rsid w:val="00EA7DD4"/>
    <w:rsid w:val="00EB4318"/>
    <w:rsid w:val="00EB60F5"/>
    <w:rsid w:val="00EB7294"/>
    <w:rsid w:val="00EC5B63"/>
    <w:rsid w:val="00EE3D84"/>
    <w:rsid w:val="00F04E0F"/>
    <w:rsid w:val="00F05B6A"/>
    <w:rsid w:val="00F10A8A"/>
    <w:rsid w:val="00F23CB3"/>
    <w:rsid w:val="00F40F9A"/>
    <w:rsid w:val="00F55D1C"/>
    <w:rsid w:val="00F62459"/>
    <w:rsid w:val="00F75C69"/>
    <w:rsid w:val="00F7645D"/>
    <w:rsid w:val="00FB25CB"/>
    <w:rsid w:val="00FC49DB"/>
    <w:rsid w:val="00FC611B"/>
    <w:rsid w:val="00FE46F6"/>
    <w:rsid w:val="00FE637D"/>
    <w:rsid w:val="00FF3AF2"/>
    <w:rsid w:val="00FF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30E"/>
  <w15:chartTrackingRefBased/>
  <w15:docId w15:val="{6133A691-095B-45BF-A82E-3201801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0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C53B09"/>
  </w:style>
  <w:style w:type="paragraph" w:styleId="Footer">
    <w:name w:val="footer"/>
    <w:basedOn w:val="Normal"/>
    <w:link w:val="Foot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53B09"/>
  </w:style>
  <w:style w:type="paragraph" w:styleId="ListParagraph">
    <w:name w:val="List Paragraph"/>
    <w:basedOn w:val="Normal"/>
    <w:uiPriority w:val="34"/>
    <w:qFormat/>
    <w:rsid w:val="009E56BA"/>
    <w:pPr>
      <w:ind w:left="720"/>
    </w:pPr>
    <w:rPr>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Steven</dc:creator>
  <cp:keywords/>
  <dc:description/>
  <cp:lastModifiedBy>West Bretton Parish Council</cp:lastModifiedBy>
  <cp:revision>6</cp:revision>
  <dcterms:created xsi:type="dcterms:W3CDTF">2025-08-11T15:17:00Z</dcterms:created>
  <dcterms:modified xsi:type="dcterms:W3CDTF">2025-08-11T18:38:00Z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2023-07-27T21:39:30Z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6229387d-73f3-4032-96d9-02b2fcee16cc</vt:lpwstr>
  </property>
  <property fmtid="{D5CDD505-2E9C-101B-9397-08002B2CF9AE}" pid="8" name="MSIP_Label_159e5fe0-93b7-4e24-83b8-c0737a05597a_ContentBits">
    <vt:lpwstr>0</vt:lpwstr>
  </property>
</Properties>
</file>