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C64E" w14:textId="77777777" w:rsidR="00C53B09" w:rsidRDefault="00C53B09" w:rsidP="00C53B09">
      <w:pPr>
        <w:outlineLvl w:val="0"/>
        <w:rPr>
          <w:b/>
          <w:color w:val="0000FF"/>
          <w:sz w:val="20"/>
          <w:szCs w:val="20"/>
        </w:rPr>
      </w:pPr>
    </w:p>
    <w:p w14:paraId="13F14E4E" w14:textId="77777777" w:rsidR="00C53B09" w:rsidRDefault="00C53B09" w:rsidP="00C53B09">
      <w:pPr>
        <w:outlineLvl w:val="0"/>
        <w:rPr>
          <w:b/>
          <w:color w:val="0000FF"/>
          <w:sz w:val="20"/>
          <w:szCs w:val="20"/>
        </w:rPr>
      </w:pPr>
    </w:p>
    <w:p w14:paraId="1DDC4EE6" w14:textId="02B0E9E5" w:rsidR="00C53B09" w:rsidRPr="00C53B09" w:rsidRDefault="004F0E60" w:rsidP="004F0E60">
      <w:pPr>
        <w:outlineLvl w:val="0"/>
        <w:rPr>
          <w:b/>
          <w:color w:val="0000FF"/>
          <w:sz w:val="28"/>
          <w:szCs w:val="28"/>
        </w:rPr>
      </w:pPr>
      <w:r>
        <w:rPr>
          <w:b/>
          <w:color w:val="0000FF"/>
          <w:sz w:val="28"/>
          <w:szCs w:val="28"/>
        </w:rPr>
        <w:t xml:space="preserve"> </w:t>
      </w:r>
      <w:r w:rsidR="00C53B09">
        <w:rPr>
          <w:b/>
          <w:color w:val="0000FF"/>
          <w:sz w:val="28"/>
          <w:szCs w:val="28"/>
        </w:rPr>
        <w:t>West Bretton</w:t>
      </w:r>
    </w:p>
    <w:tbl>
      <w:tblPr>
        <w:tblW w:w="6829" w:type="dxa"/>
        <w:tblInd w:w="93" w:type="dxa"/>
        <w:tblLook w:val="0000" w:firstRow="0" w:lastRow="0" w:firstColumn="0" w:lastColumn="0" w:noHBand="0" w:noVBand="0"/>
      </w:tblPr>
      <w:tblGrid>
        <w:gridCol w:w="2471"/>
        <w:gridCol w:w="1408"/>
        <w:gridCol w:w="1475"/>
        <w:gridCol w:w="1475"/>
      </w:tblGrid>
      <w:tr w:rsidR="00C53B09" w:rsidRPr="00CF5D52" w14:paraId="3381B715" w14:textId="77777777" w:rsidTr="00C53B09">
        <w:trPr>
          <w:trHeight w:val="283"/>
        </w:trPr>
        <w:tc>
          <w:tcPr>
            <w:tcW w:w="2471" w:type="dxa"/>
            <w:tcBorders>
              <w:top w:val="single" w:sz="8" w:space="0" w:color="auto"/>
              <w:left w:val="single" w:sz="8" w:space="0" w:color="auto"/>
              <w:bottom w:val="single" w:sz="8" w:space="0" w:color="auto"/>
              <w:right w:val="single" w:sz="8" w:space="0" w:color="auto"/>
            </w:tcBorders>
            <w:shd w:val="clear" w:color="auto" w:fill="FFFF99"/>
            <w:vAlign w:val="center"/>
          </w:tcPr>
          <w:p w14:paraId="27CB9D6E" w14:textId="77777777" w:rsidR="00C53B09" w:rsidRPr="00C53B09" w:rsidRDefault="00C53B09">
            <w:pPr>
              <w:jc w:val="center"/>
              <w:rPr>
                <w:b/>
                <w:bCs/>
              </w:rPr>
            </w:pPr>
            <w:r w:rsidRPr="00C53B09">
              <w:rPr>
                <w:b/>
                <w:bCs/>
              </w:rPr>
              <w:t>Crime Type</w:t>
            </w:r>
          </w:p>
        </w:tc>
        <w:tc>
          <w:tcPr>
            <w:tcW w:w="1408" w:type="dxa"/>
            <w:tcBorders>
              <w:top w:val="single" w:sz="8" w:space="0" w:color="auto"/>
              <w:left w:val="nil"/>
              <w:bottom w:val="single" w:sz="8" w:space="0" w:color="auto"/>
              <w:right w:val="single" w:sz="8" w:space="0" w:color="auto"/>
            </w:tcBorders>
            <w:shd w:val="clear" w:color="auto" w:fill="FFFF99"/>
            <w:vAlign w:val="center"/>
          </w:tcPr>
          <w:p w14:paraId="3E1FB0AF" w14:textId="52760C1F" w:rsidR="00727E3B" w:rsidRDefault="00D97521" w:rsidP="00727E3B">
            <w:pPr>
              <w:jc w:val="center"/>
              <w:rPr>
                <w:b/>
                <w:bCs/>
              </w:rPr>
            </w:pPr>
            <w:r>
              <w:rPr>
                <w:b/>
                <w:bCs/>
              </w:rPr>
              <w:t>February</w:t>
            </w:r>
          </w:p>
          <w:p w14:paraId="49635090" w14:textId="61923478" w:rsidR="00C53B09" w:rsidRPr="00C53B09" w:rsidRDefault="00D86D5C">
            <w:pPr>
              <w:jc w:val="center"/>
              <w:rPr>
                <w:b/>
                <w:bCs/>
              </w:rPr>
            </w:pPr>
            <w:r>
              <w:rPr>
                <w:b/>
                <w:bCs/>
              </w:rPr>
              <w:t>202</w:t>
            </w:r>
            <w:r w:rsidR="00D97521">
              <w:rPr>
                <w:b/>
                <w:bCs/>
              </w:rPr>
              <w:t>5</w:t>
            </w:r>
          </w:p>
        </w:tc>
        <w:tc>
          <w:tcPr>
            <w:tcW w:w="1475" w:type="dxa"/>
            <w:tcBorders>
              <w:top w:val="single" w:sz="8" w:space="0" w:color="auto"/>
              <w:left w:val="nil"/>
              <w:bottom w:val="single" w:sz="8" w:space="0" w:color="auto"/>
              <w:right w:val="single" w:sz="8" w:space="0" w:color="auto"/>
            </w:tcBorders>
            <w:shd w:val="clear" w:color="auto" w:fill="FFFF99"/>
            <w:vAlign w:val="center"/>
          </w:tcPr>
          <w:p w14:paraId="67D1BCD0" w14:textId="54DB9D41" w:rsidR="00743E2A" w:rsidRDefault="00D97521">
            <w:pPr>
              <w:jc w:val="center"/>
              <w:rPr>
                <w:b/>
                <w:bCs/>
              </w:rPr>
            </w:pPr>
            <w:r>
              <w:rPr>
                <w:b/>
                <w:bCs/>
              </w:rPr>
              <w:t>March</w:t>
            </w:r>
          </w:p>
          <w:p w14:paraId="021688B8" w14:textId="7E49B98C" w:rsidR="00C53B09" w:rsidRPr="00C53B09" w:rsidRDefault="00C53B09">
            <w:pPr>
              <w:jc w:val="center"/>
              <w:rPr>
                <w:b/>
                <w:bCs/>
              </w:rPr>
            </w:pPr>
            <w:r w:rsidRPr="00C53B09">
              <w:rPr>
                <w:b/>
                <w:bCs/>
              </w:rPr>
              <w:t xml:space="preserve"> 2</w:t>
            </w:r>
            <w:r w:rsidR="00D86D5C">
              <w:rPr>
                <w:b/>
                <w:bCs/>
              </w:rPr>
              <w:t>02</w:t>
            </w:r>
            <w:r w:rsidR="00D97521">
              <w:rPr>
                <w:b/>
                <w:bCs/>
              </w:rPr>
              <w:t>5</w:t>
            </w:r>
          </w:p>
        </w:tc>
        <w:tc>
          <w:tcPr>
            <w:tcW w:w="1475" w:type="dxa"/>
            <w:tcBorders>
              <w:top w:val="single" w:sz="8" w:space="0" w:color="auto"/>
              <w:left w:val="nil"/>
              <w:bottom w:val="single" w:sz="8" w:space="0" w:color="auto"/>
              <w:right w:val="single" w:sz="8" w:space="0" w:color="auto"/>
            </w:tcBorders>
            <w:shd w:val="clear" w:color="auto" w:fill="FFFF99"/>
          </w:tcPr>
          <w:p w14:paraId="19223F8D" w14:textId="1D6A59E7" w:rsidR="00727E3B" w:rsidRDefault="00D97521" w:rsidP="00727E3B">
            <w:pPr>
              <w:jc w:val="center"/>
              <w:rPr>
                <w:b/>
                <w:bCs/>
              </w:rPr>
            </w:pPr>
            <w:r>
              <w:rPr>
                <w:b/>
                <w:bCs/>
              </w:rPr>
              <w:t>March</w:t>
            </w:r>
          </w:p>
          <w:p w14:paraId="3587BD9B" w14:textId="07A37E8B" w:rsidR="00C53B09" w:rsidRPr="00C53B09" w:rsidRDefault="00C53B09" w:rsidP="00796470">
            <w:pPr>
              <w:jc w:val="center"/>
              <w:rPr>
                <w:b/>
                <w:bCs/>
              </w:rPr>
            </w:pPr>
            <w:r w:rsidRPr="00C53B09">
              <w:rPr>
                <w:b/>
                <w:bCs/>
              </w:rPr>
              <w:t>2</w:t>
            </w:r>
            <w:r w:rsidR="00D86D5C">
              <w:rPr>
                <w:b/>
                <w:bCs/>
              </w:rPr>
              <w:t>0</w:t>
            </w:r>
            <w:r w:rsidRPr="00C53B09">
              <w:rPr>
                <w:b/>
                <w:bCs/>
              </w:rPr>
              <w:t>2</w:t>
            </w:r>
            <w:r w:rsidR="00D97521">
              <w:rPr>
                <w:b/>
                <w:bCs/>
              </w:rPr>
              <w:t>4</w:t>
            </w:r>
          </w:p>
        </w:tc>
      </w:tr>
      <w:tr w:rsidR="00C53B09" w:rsidRPr="00CF5D52" w14:paraId="13BB140C" w14:textId="77777777" w:rsidTr="00C53B09">
        <w:trPr>
          <w:trHeight w:val="319"/>
        </w:trPr>
        <w:tc>
          <w:tcPr>
            <w:tcW w:w="2471" w:type="dxa"/>
            <w:tcBorders>
              <w:top w:val="nil"/>
              <w:left w:val="single" w:sz="8" w:space="0" w:color="auto"/>
              <w:bottom w:val="single" w:sz="8" w:space="0" w:color="auto"/>
              <w:right w:val="single" w:sz="8" w:space="0" w:color="auto"/>
            </w:tcBorders>
            <w:shd w:val="clear" w:color="auto" w:fill="auto"/>
            <w:vAlign w:val="center"/>
          </w:tcPr>
          <w:p w14:paraId="12596DF5" w14:textId="77777777" w:rsidR="00C53B09" w:rsidRPr="00C53B09" w:rsidRDefault="00C53B09">
            <w:pPr>
              <w:jc w:val="center"/>
            </w:pPr>
            <w:r w:rsidRPr="00C53B09">
              <w:t>Burglary Residential</w:t>
            </w:r>
          </w:p>
        </w:tc>
        <w:tc>
          <w:tcPr>
            <w:tcW w:w="1408" w:type="dxa"/>
            <w:tcBorders>
              <w:top w:val="nil"/>
              <w:left w:val="nil"/>
              <w:bottom w:val="single" w:sz="8" w:space="0" w:color="auto"/>
              <w:right w:val="single" w:sz="8" w:space="0" w:color="auto"/>
            </w:tcBorders>
            <w:shd w:val="clear" w:color="auto" w:fill="FFCC99"/>
          </w:tcPr>
          <w:p w14:paraId="0BDC14DE" w14:textId="5C0AAD86"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1519395B" w14:textId="3A0A1A20"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03BA0E16" w14:textId="263A56E4" w:rsidR="00C53B09" w:rsidRPr="00C53B09" w:rsidRDefault="00D97521">
            <w:pPr>
              <w:jc w:val="center"/>
            </w:pPr>
            <w:r>
              <w:t>1</w:t>
            </w:r>
          </w:p>
        </w:tc>
      </w:tr>
      <w:tr w:rsidR="00C53B09" w:rsidRPr="00CF5D52" w14:paraId="354BFDE1" w14:textId="77777777" w:rsidTr="00C53B09">
        <w:trPr>
          <w:trHeight w:val="409"/>
        </w:trPr>
        <w:tc>
          <w:tcPr>
            <w:tcW w:w="2471" w:type="dxa"/>
            <w:tcBorders>
              <w:top w:val="nil"/>
              <w:left w:val="single" w:sz="8" w:space="0" w:color="auto"/>
              <w:bottom w:val="single" w:sz="8" w:space="0" w:color="auto"/>
              <w:right w:val="single" w:sz="8" w:space="0" w:color="auto"/>
            </w:tcBorders>
            <w:shd w:val="clear" w:color="auto" w:fill="auto"/>
            <w:vAlign w:val="center"/>
          </w:tcPr>
          <w:p w14:paraId="0AFCD0BA" w14:textId="7E7E0FFC" w:rsidR="00C53B09" w:rsidRPr="00C53B09" w:rsidRDefault="00C53B09">
            <w:pPr>
              <w:jc w:val="center"/>
            </w:pPr>
            <w:r w:rsidRPr="00C53B09">
              <w:t xml:space="preserve">Burglary </w:t>
            </w:r>
            <w:r w:rsidR="00C759CD">
              <w:t>Business</w:t>
            </w:r>
          </w:p>
        </w:tc>
        <w:tc>
          <w:tcPr>
            <w:tcW w:w="1408" w:type="dxa"/>
            <w:tcBorders>
              <w:top w:val="nil"/>
              <w:left w:val="nil"/>
              <w:bottom w:val="single" w:sz="8" w:space="0" w:color="auto"/>
              <w:right w:val="single" w:sz="8" w:space="0" w:color="auto"/>
            </w:tcBorders>
            <w:shd w:val="clear" w:color="auto" w:fill="FFCC99"/>
          </w:tcPr>
          <w:p w14:paraId="1FE0242C" w14:textId="77777777"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74D87317" w14:textId="627A48AD" w:rsidR="00C53B09" w:rsidRPr="00C53B09" w:rsidRDefault="00C759CD">
            <w:pPr>
              <w:jc w:val="center"/>
            </w:pPr>
            <w:r>
              <w:t>1</w:t>
            </w:r>
          </w:p>
        </w:tc>
        <w:tc>
          <w:tcPr>
            <w:tcW w:w="1475" w:type="dxa"/>
            <w:tcBorders>
              <w:top w:val="nil"/>
              <w:left w:val="nil"/>
              <w:bottom w:val="single" w:sz="8" w:space="0" w:color="auto"/>
              <w:right w:val="single" w:sz="8" w:space="0" w:color="auto"/>
            </w:tcBorders>
            <w:shd w:val="clear" w:color="auto" w:fill="FFCC99"/>
          </w:tcPr>
          <w:p w14:paraId="2EC421A8" w14:textId="77777777" w:rsidR="00C53B09" w:rsidRPr="00C53B09" w:rsidRDefault="00C53B09">
            <w:pPr>
              <w:jc w:val="center"/>
            </w:pPr>
          </w:p>
        </w:tc>
      </w:tr>
      <w:tr w:rsidR="00C53B09" w:rsidRPr="00CF5D52" w14:paraId="283065F1"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3F575E08" w14:textId="77777777" w:rsidR="00C53B09" w:rsidRPr="00C53B09" w:rsidRDefault="00C53B09">
            <w:pPr>
              <w:jc w:val="center"/>
            </w:pPr>
            <w:r w:rsidRPr="00C53B09">
              <w:t>Theft from Vehicle</w:t>
            </w:r>
          </w:p>
        </w:tc>
        <w:tc>
          <w:tcPr>
            <w:tcW w:w="1408" w:type="dxa"/>
            <w:tcBorders>
              <w:top w:val="nil"/>
              <w:left w:val="nil"/>
              <w:bottom w:val="single" w:sz="8" w:space="0" w:color="auto"/>
              <w:right w:val="single" w:sz="8" w:space="0" w:color="auto"/>
            </w:tcBorders>
            <w:shd w:val="clear" w:color="auto" w:fill="FFCC99"/>
          </w:tcPr>
          <w:p w14:paraId="15BF22B7" w14:textId="4585BDB8"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60A376BC" w14:textId="7291EF86"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7A0EE33C" w14:textId="3099173E" w:rsidR="00C53B09" w:rsidRPr="00C53B09" w:rsidRDefault="00C53B09">
            <w:pPr>
              <w:jc w:val="center"/>
            </w:pPr>
          </w:p>
        </w:tc>
      </w:tr>
      <w:tr w:rsidR="00C53B09" w:rsidRPr="00CF5D52" w14:paraId="631B6C8C"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63C38CD0" w14:textId="77777777" w:rsidR="00C53B09" w:rsidRPr="00C53B09" w:rsidRDefault="00C53B09">
            <w:pPr>
              <w:jc w:val="center"/>
            </w:pPr>
            <w:r w:rsidRPr="00C53B09">
              <w:t>Theft of Vehicle</w:t>
            </w:r>
          </w:p>
        </w:tc>
        <w:tc>
          <w:tcPr>
            <w:tcW w:w="1408" w:type="dxa"/>
            <w:tcBorders>
              <w:top w:val="nil"/>
              <w:left w:val="nil"/>
              <w:bottom w:val="single" w:sz="8" w:space="0" w:color="auto"/>
              <w:right w:val="single" w:sz="8" w:space="0" w:color="auto"/>
            </w:tcBorders>
            <w:shd w:val="clear" w:color="auto" w:fill="FFCC99"/>
          </w:tcPr>
          <w:p w14:paraId="5FFE0597" w14:textId="24E35E54" w:rsidR="00C53B09" w:rsidRPr="00C53B09" w:rsidRDefault="00C53B09">
            <w:r w:rsidRPr="00C53B09">
              <w:t xml:space="preserve">      </w:t>
            </w:r>
            <w:r w:rsidR="00EE35DA">
              <w:t xml:space="preserve"> </w:t>
            </w:r>
            <w:r w:rsidRPr="00C53B09">
              <w:t xml:space="preserve">  </w:t>
            </w:r>
            <w:r w:rsidR="00796470">
              <w:t xml:space="preserve"> </w:t>
            </w:r>
            <w:r w:rsidR="008A6BE6">
              <w:t>1</w:t>
            </w:r>
            <w:r w:rsidR="00796470">
              <w:t xml:space="preserve">  </w:t>
            </w:r>
          </w:p>
        </w:tc>
        <w:tc>
          <w:tcPr>
            <w:tcW w:w="1475" w:type="dxa"/>
            <w:tcBorders>
              <w:top w:val="nil"/>
              <w:left w:val="nil"/>
              <w:bottom w:val="single" w:sz="8" w:space="0" w:color="auto"/>
              <w:right w:val="single" w:sz="8" w:space="0" w:color="auto"/>
            </w:tcBorders>
            <w:shd w:val="clear" w:color="auto" w:fill="FFCC99"/>
          </w:tcPr>
          <w:p w14:paraId="2F295FA0" w14:textId="245778F7" w:rsidR="00C53B09" w:rsidRPr="00C53B09" w:rsidRDefault="00C53B09">
            <w:r w:rsidRPr="00C53B09">
              <w:t xml:space="preserve">         </w:t>
            </w:r>
            <w:r w:rsidR="009D1A75">
              <w:t xml:space="preserve">   </w:t>
            </w:r>
          </w:p>
        </w:tc>
        <w:tc>
          <w:tcPr>
            <w:tcW w:w="1475" w:type="dxa"/>
            <w:tcBorders>
              <w:top w:val="nil"/>
              <w:left w:val="nil"/>
              <w:bottom w:val="single" w:sz="8" w:space="0" w:color="auto"/>
              <w:right w:val="single" w:sz="8" w:space="0" w:color="auto"/>
            </w:tcBorders>
            <w:shd w:val="clear" w:color="auto" w:fill="FFCC99"/>
          </w:tcPr>
          <w:p w14:paraId="61465AEF" w14:textId="27242BBE" w:rsidR="00C53B09" w:rsidRPr="00C53B09" w:rsidRDefault="00C53B09">
            <w:r w:rsidRPr="00C53B09">
              <w:t xml:space="preserve">         </w:t>
            </w:r>
            <w:r w:rsidR="00796470">
              <w:t xml:space="preserve"> </w:t>
            </w:r>
            <w:r w:rsidRPr="00C53B09">
              <w:t xml:space="preserve"> </w:t>
            </w:r>
            <w:r w:rsidR="00796470">
              <w:t xml:space="preserve"> </w:t>
            </w:r>
          </w:p>
        </w:tc>
      </w:tr>
      <w:tr w:rsidR="00C53B09" w:rsidRPr="00CF5D52" w14:paraId="4FF8FE8D"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2E201C04" w14:textId="77777777" w:rsidR="00C53B09" w:rsidRPr="00C53B09" w:rsidRDefault="00C53B09">
            <w:pPr>
              <w:jc w:val="center"/>
            </w:pPr>
            <w:r w:rsidRPr="00C53B09">
              <w:t>Damage</w:t>
            </w:r>
          </w:p>
        </w:tc>
        <w:tc>
          <w:tcPr>
            <w:tcW w:w="1408" w:type="dxa"/>
            <w:tcBorders>
              <w:top w:val="nil"/>
              <w:left w:val="nil"/>
              <w:bottom w:val="single" w:sz="8" w:space="0" w:color="auto"/>
              <w:right w:val="single" w:sz="8" w:space="0" w:color="auto"/>
            </w:tcBorders>
            <w:shd w:val="clear" w:color="auto" w:fill="FFCC99"/>
          </w:tcPr>
          <w:p w14:paraId="20DF812C" w14:textId="2782D614"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396B45E8" w14:textId="494686DB" w:rsidR="00C53B09" w:rsidRPr="00C53B09" w:rsidRDefault="00164038">
            <w:pPr>
              <w:jc w:val="center"/>
            </w:pPr>
            <w:r>
              <w:t xml:space="preserve"> </w:t>
            </w:r>
            <w:r w:rsidR="00FC64EA">
              <w:t>1</w:t>
            </w:r>
          </w:p>
        </w:tc>
        <w:tc>
          <w:tcPr>
            <w:tcW w:w="1475" w:type="dxa"/>
            <w:tcBorders>
              <w:top w:val="nil"/>
              <w:left w:val="nil"/>
              <w:bottom w:val="single" w:sz="8" w:space="0" w:color="auto"/>
              <w:right w:val="single" w:sz="8" w:space="0" w:color="auto"/>
            </w:tcBorders>
            <w:shd w:val="clear" w:color="auto" w:fill="FFCC99"/>
          </w:tcPr>
          <w:p w14:paraId="6365B5B6" w14:textId="37BEB4EE" w:rsidR="00C53B09" w:rsidRPr="00C53B09" w:rsidRDefault="00C53B09">
            <w:pPr>
              <w:jc w:val="center"/>
            </w:pPr>
          </w:p>
        </w:tc>
      </w:tr>
      <w:tr w:rsidR="00C53B09" w:rsidRPr="00CF5D52" w14:paraId="7D475FDD"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1E4A5598" w14:textId="77777777" w:rsidR="00C53B09" w:rsidRPr="00C53B09" w:rsidRDefault="00C53B09">
            <w:pPr>
              <w:jc w:val="center"/>
            </w:pPr>
            <w:r w:rsidRPr="00C53B09">
              <w:t>Other Crime</w:t>
            </w:r>
          </w:p>
        </w:tc>
        <w:tc>
          <w:tcPr>
            <w:tcW w:w="1408" w:type="dxa"/>
            <w:tcBorders>
              <w:top w:val="nil"/>
              <w:left w:val="nil"/>
              <w:bottom w:val="single" w:sz="8" w:space="0" w:color="auto"/>
              <w:right w:val="single" w:sz="8" w:space="0" w:color="auto"/>
            </w:tcBorders>
            <w:shd w:val="clear" w:color="auto" w:fill="FFCC99"/>
          </w:tcPr>
          <w:p w14:paraId="24C2710D" w14:textId="1D7B7926" w:rsidR="00C53B09" w:rsidRPr="00C53B09" w:rsidRDefault="00C53B09">
            <w:r w:rsidRPr="00C53B09">
              <w:t xml:space="preserve">        </w:t>
            </w:r>
            <w:r w:rsidR="00D86D5C">
              <w:t xml:space="preserve">   </w:t>
            </w:r>
            <w:r w:rsidR="00EE35DA">
              <w:t>1</w:t>
            </w:r>
          </w:p>
        </w:tc>
        <w:tc>
          <w:tcPr>
            <w:tcW w:w="1475" w:type="dxa"/>
            <w:tcBorders>
              <w:top w:val="nil"/>
              <w:left w:val="nil"/>
              <w:bottom w:val="single" w:sz="8" w:space="0" w:color="auto"/>
              <w:right w:val="single" w:sz="8" w:space="0" w:color="auto"/>
            </w:tcBorders>
            <w:shd w:val="clear" w:color="auto" w:fill="FFCC99"/>
          </w:tcPr>
          <w:p w14:paraId="5277C87A" w14:textId="5C2DF0EB" w:rsidR="00C53B09" w:rsidRPr="00C53B09" w:rsidRDefault="00C53B09">
            <w:r w:rsidRPr="00C53B09">
              <w:t xml:space="preserve">        </w:t>
            </w:r>
            <w:r w:rsidR="00B86F16">
              <w:t xml:space="preserve">    </w:t>
            </w:r>
            <w:r w:rsidR="00164038">
              <w:t>1</w:t>
            </w:r>
          </w:p>
        </w:tc>
        <w:tc>
          <w:tcPr>
            <w:tcW w:w="1475" w:type="dxa"/>
            <w:tcBorders>
              <w:top w:val="nil"/>
              <w:left w:val="nil"/>
              <w:bottom w:val="single" w:sz="8" w:space="0" w:color="auto"/>
              <w:right w:val="single" w:sz="8" w:space="0" w:color="auto"/>
            </w:tcBorders>
            <w:shd w:val="clear" w:color="auto" w:fill="FFCC99"/>
          </w:tcPr>
          <w:p w14:paraId="5852D878" w14:textId="31AED35E" w:rsidR="00C53B09" w:rsidRPr="00C53B09" w:rsidRDefault="00C53B09">
            <w:r w:rsidRPr="00C53B09">
              <w:t xml:space="preserve">         </w:t>
            </w:r>
            <w:r w:rsidR="00796470">
              <w:t xml:space="preserve">   </w:t>
            </w:r>
            <w:r w:rsidR="00D97521">
              <w:t>1</w:t>
            </w:r>
          </w:p>
        </w:tc>
      </w:tr>
      <w:tr w:rsidR="00C53B09" w:rsidRPr="00CF5D52" w14:paraId="17F273C1" w14:textId="77777777" w:rsidTr="00C53B09">
        <w:trPr>
          <w:trHeight w:val="196"/>
        </w:trPr>
        <w:tc>
          <w:tcPr>
            <w:tcW w:w="2471" w:type="dxa"/>
            <w:tcBorders>
              <w:top w:val="nil"/>
              <w:left w:val="nil"/>
              <w:bottom w:val="nil"/>
              <w:right w:val="nil"/>
            </w:tcBorders>
            <w:shd w:val="clear" w:color="auto" w:fill="auto"/>
            <w:noWrap/>
            <w:vAlign w:val="center"/>
          </w:tcPr>
          <w:p w14:paraId="36358D2F" w14:textId="77777777" w:rsidR="00C53B09" w:rsidRPr="00C53B09" w:rsidRDefault="00C53B09">
            <w:pPr>
              <w:jc w:val="center"/>
            </w:pPr>
          </w:p>
        </w:tc>
        <w:tc>
          <w:tcPr>
            <w:tcW w:w="1408" w:type="dxa"/>
            <w:tcBorders>
              <w:top w:val="nil"/>
              <w:left w:val="nil"/>
              <w:bottom w:val="nil"/>
              <w:right w:val="nil"/>
            </w:tcBorders>
            <w:shd w:val="clear" w:color="auto" w:fill="auto"/>
            <w:noWrap/>
            <w:vAlign w:val="center"/>
          </w:tcPr>
          <w:p w14:paraId="3F760D21" w14:textId="77777777" w:rsidR="00C53B09" w:rsidRPr="00C53B09" w:rsidRDefault="00C53B09">
            <w:pPr>
              <w:jc w:val="center"/>
            </w:pPr>
          </w:p>
        </w:tc>
        <w:tc>
          <w:tcPr>
            <w:tcW w:w="1475" w:type="dxa"/>
            <w:tcBorders>
              <w:top w:val="nil"/>
              <w:left w:val="nil"/>
              <w:bottom w:val="nil"/>
              <w:right w:val="nil"/>
            </w:tcBorders>
            <w:shd w:val="clear" w:color="auto" w:fill="auto"/>
            <w:noWrap/>
            <w:vAlign w:val="center"/>
          </w:tcPr>
          <w:p w14:paraId="2EE288A6" w14:textId="77777777" w:rsidR="00C53B09" w:rsidRPr="00C53B09" w:rsidRDefault="00C53B09">
            <w:pPr>
              <w:jc w:val="center"/>
            </w:pPr>
          </w:p>
        </w:tc>
        <w:tc>
          <w:tcPr>
            <w:tcW w:w="1475" w:type="dxa"/>
            <w:tcBorders>
              <w:top w:val="nil"/>
              <w:left w:val="nil"/>
              <w:bottom w:val="nil"/>
              <w:right w:val="nil"/>
            </w:tcBorders>
          </w:tcPr>
          <w:p w14:paraId="43A12418" w14:textId="77777777" w:rsidR="00C53B09" w:rsidRPr="00C53B09" w:rsidRDefault="00C53B09">
            <w:pPr>
              <w:jc w:val="center"/>
            </w:pPr>
          </w:p>
        </w:tc>
      </w:tr>
      <w:tr w:rsidR="00C53B09" w:rsidRPr="00CF5D52" w14:paraId="6BA1F1DF" w14:textId="77777777" w:rsidTr="00C53B09">
        <w:trPr>
          <w:trHeight w:val="144"/>
        </w:trPr>
        <w:tc>
          <w:tcPr>
            <w:tcW w:w="2471" w:type="dxa"/>
            <w:tcBorders>
              <w:top w:val="single" w:sz="8" w:space="0" w:color="auto"/>
              <w:left w:val="single" w:sz="8" w:space="0" w:color="auto"/>
              <w:bottom w:val="single" w:sz="8" w:space="0" w:color="auto"/>
              <w:right w:val="single" w:sz="8" w:space="0" w:color="auto"/>
            </w:tcBorders>
            <w:shd w:val="clear" w:color="auto" w:fill="FFFF99"/>
            <w:vAlign w:val="center"/>
          </w:tcPr>
          <w:p w14:paraId="4B4F6E15" w14:textId="77777777" w:rsidR="00C53B09" w:rsidRPr="00C53B09" w:rsidRDefault="00C53B09">
            <w:pPr>
              <w:jc w:val="center"/>
              <w:rPr>
                <w:b/>
                <w:bCs/>
              </w:rPr>
            </w:pPr>
            <w:r w:rsidRPr="00C53B09">
              <w:rPr>
                <w:b/>
                <w:bCs/>
              </w:rPr>
              <w:t>ASB Report Type</w:t>
            </w:r>
          </w:p>
        </w:tc>
        <w:tc>
          <w:tcPr>
            <w:tcW w:w="1408" w:type="dxa"/>
            <w:tcBorders>
              <w:top w:val="single" w:sz="8" w:space="0" w:color="auto"/>
              <w:left w:val="nil"/>
              <w:bottom w:val="single" w:sz="8" w:space="0" w:color="auto"/>
              <w:right w:val="single" w:sz="8" w:space="0" w:color="auto"/>
            </w:tcBorders>
            <w:shd w:val="clear" w:color="auto" w:fill="FFFF99"/>
            <w:vAlign w:val="center"/>
          </w:tcPr>
          <w:p w14:paraId="4CAED48A" w14:textId="4ABBF856" w:rsidR="00727E3B" w:rsidRDefault="00D97521" w:rsidP="00727E3B">
            <w:pPr>
              <w:jc w:val="center"/>
              <w:rPr>
                <w:b/>
                <w:bCs/>
              </w:rPr>
            </w:pPr>
            <w:r>
              <w:rPr>
                <w:b/>
                <w:bCs/>
              </w:rPr>
              <w:t>February</w:t>
            </w:r>
          </w:p>
          <w:p w14:paraId="413EF398" w14:textId="43E5989E" w:rsidR="00C53B09" w:rsidRPr="00C53B09" w:rsidRDefault="00D86D5C">
            <w:pPr>
              <w:jc w:val="center"/>
              <w:rPr>
                <w:b/>
                <w:bCs/>
              </w:rPr>
            </w:pPr>
            <w:r>
              <w:rPr>
                <w:b/>
                <w:bCs/>
              </w:rPr>
              <w:t>202</w:t>
            </w:r>
            <w:r w:rsidR="00D97521">
              <w:rPr>
                <w:b/>
                <w:bCs/>
              </w:rPr>
              <w:t>5</w:t>
            </w:r>
          </w:p>
        </w:tc>
        <w:tc>
          <w:tcPr>
            <w:tcW w:w="1475" w:type="dxa"/>
            <w:tcBorders>
              <w:top w:val="single" w:sz="8" w:space="0" w:color="auto"/>
              <w:left w:val="nil"/>
              <w:bottom w:val="single" w:sz="8" w:space="0" w:color="auto"/>
              <w:right w:val="single" w:sz="8" w:space="0" w:color="auto"/>
            </w:tcBorders>
            <w:shd w:val="clear" w:color="auto" w:fill="FFFF99"/>
            <w:vAlign w:val="center"/>
          </w:tcPr>
          <w:p w14:paraId="40D8FD16" w14:textId="05CDCDD3" w:rsidR="00727E3B" w:rsidRDefault="00D97521" w:rsidP="00727E3B">
            <w:pPr>
              <w:jc w:val="center"/>
              <w:rPr>
                <w:b/>
                <w:bCs/>
              </w:rPr>
            </w:pPr>
            <w:r>
              <w:rPr>
                <w:b/>
                <w:bCs/>
              </w:rPr>
              <w:t>March</w:t>
            </w:r>
          </w:p>
          <w:p w14:paraId="2713F180" w14:textId="16CE3E5D" w:rsidR="00C53B09" w:rsidRPr="00C53B09" w:rsidRDefault="00E9319D" w:rsidP="00D33A62">
            <w:pPr>
              <w:jc w:val="center"/>
              <w:rPr>
                <w:b/>
                <w:bCs/>
              </w:rPr>
            </w:pPr>
            <w:r w:rsidRPr="00C53B09">
              <w:rPr>
                <w:b/>
                <w:bCs/>
              </w:rPr>
              <w:t xml:space="preserve"> </w:t>
            </w:r>
            <w:r w:rsidR="00C53B09" w:rsidRPr="00C53B09">
              <w:rPr>
                <w:b/>
                <w:bCs/>
              </w:rPr>
              <w:t>2</w:t>
            </w:r>
            <w:r w:rsidR="00D86D5C">
              <w:rPr>
                <w:b/>
                <w:bCs/>
              </w:rPr>
              <w:t>02</w:t>
            </w:r>
            <w:r w:rsidR="00D97521">
              <w:rPr>
                <w:b/>
                <w:bCs/>
              </w:rPr>
              <w:t>5</w:t>
            </w:r>
          </w:p>
        </w:tc>
        <w:tc>
          <w:tcPr>
            <w:tcW w:w="1475" w:type="dxa"/>
            <w:tcBorders>
              <w:top w:val="single" w:sz="8" w:space="0" w:color="auto"/>
              <w:left w:val="nil"/>
              <w:bottom w:val="single" w:sz="8" w:space="0" w:color="auto"/>
              <w:right w:val="single" w:sz="8" w:space="0" w:color="auto"/>
            </w:tcBorders>
            <w:shd w:val="clear" w:color="auto" w:fill="FFFF99"/>
          </w:tcPr>
          <w:p w14:paraId="383F7A57" w14:textId="3CFB10F3" w:rsidR="00727E3B" w:rsidRDefault="00D97521" w:rsidP="00727E3B">
            <w:pPr>
              <w:jc w:val="center"/>
              <w:rPr>
                <w:b/>
                <w:bCs/>
              </w:rPr>
            </w:pPr>
            <w:r>
              <w:rPr>
                <w:b/>
                <w:bCs/>
              </w:rPr>
              <w:t>March</w:t>
            </w:r>
          </w:p>
          <w:p w14:paraId="432488D3" w14:textId="77E4B5BB" w:rsidR="00C53B09" w:rsidRPr="00C53B09" w:rsidRDefault="00E9319D">
            <w:pPr>
              <w:jc w:val="center"/>
              <w:rPr>
                <w:b/>
                <w:bCs/>
              </w:rPr>
            </w:pPr>
            <w:r w:rsidRPr="00C53B09">
              <w:rPr>
                <w:b/>
                <w:bCs/>
              </w:rPr>
              <w:t xml:space="preserve"> </w:t>
            </w:r>
            <w:r w:rsidR="00C53B09" w:rsidRPr="00C53B09">
              <w:rPr>
                <w:b/>
                <w:bCs/>
              </w:rPr>
              <w:t>2</w:t>
            </w:r>
            <w:r w:rsidR="00D86D5C">
              <w:rPr>
                <w:b/>
                <w:bCs/>
              </w:rPr>
              <w:t>02</w:t>
            </w:r>
            <w:r w:rsidR="00D97521">
              <w:rPr>
                <w:b/>
                <w:bCs/>
              </w:rPr>
              <w:t>4</w:t>
            </w:r>
          </w:p>
        </w:tc>
      </w:tr>
      <w:tr w:rsidR="00C53B09" w:rsidRPr="00CF5D52" w14:paraId="19FE945B"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3EC8F571" w14:textId="77777777" w:rsidR="00C53B09" w:rsidRPr="00C53B09" w:rsidRDefault="00C53B09">
            <w:pPr>
              <w:jc w:val="center"/>
            </w:pPr>
            <w:r w:rsidRPr="00C53B09">
              <w:t>Suspicious Circumstances</w:t>
            </w:r>
          </w:p>
        </w:tc>
        <w:tc>
          <w:tcPr>
            <w:tcW w:w="1408" w:type="dxa"/>
            <w:tcBorders>
              <w:top w:val="nil"/>
              <w:left w:val="nil"/>
              <w:bottom w:val="single" w:sz="8" w:space="0" w:color="auto"/>
              <w:right w:val="single" w:sz="8" w:space="0" w:color="auto"/>
            </w:tcBorders>
            <w:shd w:val="clear" w:color="auto" w:fill="FFCC99"/>
          </w:tcPr>
          <w:p w14:paraId="3E7CCC96" w14:textId="2D07C511" w:rsidR="00C53B09" w:rsidRPr="00C53B09" w:rsidRDefault="008A6BE6">
            <w:pPr>
              <w:jc w:val="center"/>
            </w:pPr>
            <w:r>
              <w:t>1</w:t>
            </w:r>
          </w:p>
        </w:tc>
        <w:tc>
          <w:tcPr>
            <w:tcW w:w="1475" w:type="dxa"/>
            <w:tcBorders>
              <w:top w:val="nil"/>
              <w:left w:val="nil"/>
              <w:bottom w:val="single" w:sz="8" w:space="0" w:color="auto"/>
              <w:right w:val="single" w:sz="8" w:space="0" w:color="auto"/>
            </w:tcBorders>
            <w:shd w:val="clear" w:color="auto" w:fill="FFCC99"/>
          </w:tcPr>
          <w:p w14:paraId="54C17CD8" w14:textId="4F22C174"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1DDF48F5" w14:textId="1AEF9198" w:rsidR="00C53B09" w:rsidRPr="00C53B09" w:rsidRDefault="00D97521">
            <w:pPr>
              <w:jc w:val="center"/>
            </w:pPr>
            <w:r>
              <w:t>1</w:t>
            </w:r>
          </w:p>
        </w:tc>
      </w:tr>
      <w:tr w:rsidR="00C53B09" w:rsidRPr="00CF5D52" w14:paraId="3E326D8A"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568E271F" w14:textId="316DCE48" w:rsidR="00C53B09" w:rsidRPr="00C53B09" w:rsidRDefault="00C53B09">
            <w:pPr>
              <w:jc w:val="center"/>
            </w:pPr>
            <w:r w:rsidRPr="00C53B09">
              <w:t>Nuisance</w:t>
            </w:r>
          </w:p>
        </w:tc>
        <w:tc>
          <w:tcPr>
            <w:tcW w:w="1408" w:type="dxa"/>
            <w:tcBorders>
              <w:top w:val="nil"/>
              <w:left w:val="nil"/>
              <w:bottom w:val="single" w:sz="8" w:space="0" w:color="auto"/>
              <w:right w:val="single" w:sz="8" w:space="0" w:color="auto"/>
            </w:tcBorders>
            <w:shd w:val="clear" w:color="auto" w:fill="FFCC99"/>
          </w:tcPr>
          <w:p w14:paraId="267FB5B7" w14:textId="2973D43E"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0C6B0513" w14:textId="0765F44E" w:rsidR="00C53B09" w:rsidRPr="00C53B09" w:rsidRDefault="00C53B09">
            <w:pPr>
              <w:jc w:val="center"/>
            </w:pPr>
          </w:p>
        </w:tc>
        <w:tc>
          <w:tcPr>
            <w:tcW w:w="1475" w:type="dxa"/>
            <w:tcBorders>
              <w:top w:val="nil"/>
              <w:left w:val="nil"/>
              <w:bottom w:val="single" w:sz="8" w:space="0" w:color="auto"/>
              <w:right w:val="single" w:sz="8" w:space="0" w:color="auto"/>
            </w:tcBorders>
            <w:shd w:val="clear" w:color="auto" w:fill="FFCC99"/>
          </w:tcPr>
          <w:p w14:paraId="00AE6A58" w14:textId="73B142E4" w:rsidR="00C53B09" w:rsidRPr="00C53B09" w:rsidRDefault="00C53B09">
            <w:pPr>
              <w:jc w:val="center"/>
            </w:pPr>
          </w:p>
        </w:tc>
      </w:tr>
      <w:tr w:rsidR="00C53B09" w:rsidRPr="00CF5D52" w14:paraId="5DBFC076" w14:textId="77777777" w:rsidTr="00C53B09">
        <w:trPr>
          <w:trHeight w:val="344"/>
        </w:trPr>
        <w:tc>
          <w:tcPr>
            <w:tcW w:w="2471" w:type="dxa"/>
            <w:tcBorders>
              <w:top w:val="single" w:sz="8" w:space="0" w:color="auto"/>
              <w:left w:val="single" w:sz="8" w:space="0" w:color="auto"/>
              <w:bottom w:val="single" w:sz="8" w:space="0" w:color="auto"/>
              <w:right w:val="single" w:sz="8" w:space="0" w:color="auto"/>
            </w:tcBorders>
            <w:shd w:val="clear" w:color="auto" w:fill="auto"/>
            <w:vAlign w:val="center"/>
          </w:tcPr>
          <w:p w14:paraId="2FA10A1F" w14:textId="1CD224E2" w:rsidR="00C53B09" w:rsidRPr="00C53B09" w:rsidRDefault="00C53B09">
            <w:pPr>
              <w:jc w:val="center"/>
            </w:pPr>
            <w:r w:rsidRPr="00C53B09">
              <w:t>Public Order</w:t>
            </w:r>
          </w:p>
        </w:tc>
        <w:tc>
          <w:tcPr>
            <w:tcW w:w="1408" w:type="dxa"/>
            <w:tcBorders>
              <w:top w:val="single" w:sz="8" w:space="0" w:color="auto"/>
              <w:left w:val="nil"/>
              <w:bottom w:val="single" w:sz="8" w:space="0" w:color="auto"/>
              <w:right w:val="single" w:sz="8" w:space="0" w:color="auto"/>
            </w:tcBorders>
            <w:shd w:val="clear" w:color="auto" w:fill="FFCC99"/>
          </w:tcPr>
          <w:p w14:paraId="500E1509" w14:textId="3B588CEA" w:rsidR="00C53B09" w:rsidRPr="00C53B09" w:rsidRDefault="00C53B09">
            <w:pPr>
              <w:jc w:val="center"/>
            </w:pPr>
          </w:p>
        </w:tc>
        <w:tc>
          <w:tcPr>
            <w:tcW w:w="1475" w:type="dxa"/>
            <w:tcBorders>
              <w:top w:val="single" w:sz="8" w:space="0" w:color="auto"/>
              <w:left w:val="nil"/>
              <w:bottom w:val="single" w:sz="8" w:space="0" w:color="auto"/>
              <w:right w:val="single" w:sz="8" w:space="0" w:color="auto"/>
            </w:tcBorders>
            <w:shd w:val="clear" w:color="auto" w:fill="FFCC99"/>
          </w:tcPr>
          <w:p w14:paraId="4749E8F0" w14:textId="5A1CB293" w:rsidR="00C53B09" w:rsidRPr="00C53B09" w:rsidRDefault="00C53B09">
            <w:pPr>
              <w:jc w:val="center"/>
            </w:pPr>
          </w:p>
        </w:tc>
        <w:tc>
          <w:tcPr>
            <w:tcW w:w="1475" w:type="dxa"/>
            <w:tcBorders>
              <w:top w:val="single" w:sz="8" w:space="0" w:color="auto"/>
              <w:left w:val="nil"/>
              <w:bottom w:val="single" w:sz="8" w:space="0" w:color="auto"/>
              <w:right w:val="single" w:sz="8" w:space="0" w:color="auto"/>
            </w:tcBorders>
            <w:shd w:val="clear" w:color="auto" w:fill="FFCC99"/>
          </w:tcPr>
          <w:p w14:paraId="797A23E3" w14:textId="6BE14804" w:rsidR="00C53B09" w:rsidRPr="00C53B09" w:rsidRDefault="00C53B09">
            <w:pPr>
              <w:jc w:val="center"/>
            </w:pPr>
          </w:p>
        </w:tc>
      </w:tr>
      <w:tr w:rsidR="00C53B09" w:rsidRPr="00CF5D52" w14:paraId="0F1CB792" w14:textId="77777777" w:rsidTr="00C53B09">
        <w:trPr>
          <w:trHeight w:val="344"/>
        </w:trPr>
        <w:tc>
          <w:tcPr>
            <w:tcW w:w="2471" w:type="dxa"/>
            <w:tcBorders>
              <w:top w:val="single" w:sz="8" w:space="0" w:color="auto"/>
              <w:left w:val="single" w:sz="8" w:space="0" w:color="auto"/>
              <w:bottom w:val="single" w:sz="8" w:space="0" w:color="auto"/>
              <w:right w:val="single" w:sz="8" w:space="0" w:color="auto"/>
            </w:tcBorders>
            <w:shd w:val="clear" w:color="auto" w:fill="auto"/>
            <w:vAlign w:val="center"/>
          </w:tcPr>
          <w:p w14:paraId="20475898" w14:textId="64967BF8" w:rsidR="00C53B09" w:rsidRPr="00C53B09" w:rsidRDefault="00C53B09">
            <w:pPr>
              <w:jc w:val="center"/>
            </w:pPr>
            <w:r>
              <w:t>Road Collision</w:t>
            </w:r>
          </w:p>
        </w:tc>
        <w:tc>
          <w:tcPr>
            <w:tcW w:w="1408" w:type="dxa"/>
            <w:tcBorders>
              <w:top w:val="single" w:sz="8" w:space="0" w:color="auto"/>
              <w:left w:val="nil"/>
              <w:bottom w:val="single" w:sz="8" w:space="0" w:color="auto"/>
              <w:right w:val="single" w:sz="8" w:space="0" w:color="auto"/>
            </w:tcBorders>
            <w:shd w:val="clear" w:color="auto" w:fill="FFCC99"/>
          </w:tcPr>
          <w:p w14:paraId="6C1E7E02" w14:textId="2C8FED81" w:rsidR="00C53B09" w:rsidRPr="00C53B09" w:rsidRDefault="00EE35DA">
            <w:pPr>
              <w:jc w:val="center"/>
            </w:pPr>
            <w:r>
              <w:t>2</w:t>
            </w:r>
          </w:p>
        </w:tc>
        <w:tc>
          <w:tcPr>
            <w:tcW w:w="1475" w:type="dxa"/>
            <w:tcBorders>
              <w:top w:val="single" w:sz="8" w:space="0" w:color="auto"/>
              <w:left w:val="nil"/>
              <w:bottom w:val="single" w:sz="8" w:space="0" w:color="auto"/>
              <w:right w:val="single" w:sz="8" w:space="0" w:color="auto"/>
            </w:tcBorders>
            <w:shd w:val="clear" w:color="auto" w:fill="FFCC99"/>
          </w:tcPr>
          <w:p w14:paraId="68D4F4CE" w14:textId="25328094" w:rsidR="00C53B09" w:rsidRPr="00C53B09" w:rsidRDefault="00EE35DA">
            <w:pPr>
              <w:jc w:val="center"/>
            </w:pPr>
            <w:r>
              <w:t>3</w:t>
            </w:r>
          </w:p>
        </w:tc>
        <w:tc>
          <w:tcPr>
            <w:tcW w:w="1475" w:type="dxa"/>
            <w:tcBorders>
              <w:top w:val="single" w:sz="8" w:space="0" w:color="auto"/>
              <w:left w:val="nil"/>
              <w:bottom w:val="single" w:sz="8" w:space="0" w:color="auto"/>
              <w:right w:val="single" w:sz="8" w:space="0" w:color="auto"/>
            </w:tcBorders>
            <w:shd w:val="clear" w:color="auto" w:fill="FFCC99"/>
          </w:tcPr>
          <w:p w14:paraId="4CC07A32" w14:textId="1A076BCD" w:rsidR="00C53B09" w:rsidRPr="00C53B09" w:rsidRDefault="00C53B09">
            <w:pPr>
              <w:jc w:val="center"/>
            </w:pPr>
          </w:p>
        </w:tc>
      </w:tr>
    </w:tbl>
    <w:p w14:paraId="77CE6D65" w14:textId="77777777" w:rsidR="00C53B09" w:rsidRDefault="00C53B09"/>
    <w:p w14:paraId="27C63238" w14:textId="77777777" w:rsidR="008B671B" w:rsidRPr="008B671B" w:rsidRDefault="008B671B" w:rsidP="003332DD">
      <w:pPr>
        <w:shd w:val="clear" w:color="auto" w:fill="FFFFFF"/>
        <w:autoSpaceDE w:val="0"/>
        <w:autoSpaceDN w:val="0"/>
        <w:adjustRightInd w:val="0"/>
        <w:rPr>
          <w:b/>
          <w:bCs/>
          <w:sz w:val="24"/>
          <w:szCs w:val="24"/>
        </w:rPr>
      </w:pPr>
      <w:r w:rsidRPr="008B671B">
        <w:rPr>
          <w:b/>
          <w:bCs/>
          <w:sz w:val="24"/>
          <w:szCs w:val="24"/>
        </w:rPr>
        <w:t>March 2025</w:t>
      </w:r>
    </w:p>
    <w:p w14:paraId="231395E1" w14:textId="73D0AE93" w:rsidR="009C61AF" w:rsidRPr="00FD5A63" w:rsidRDefault="00FC64EA" w:rsidP="003332DD">
      <w:pPr>
        <w:shd w:val="clear" w:color="auto" w:fill="FFFFFF"/>
        <w:autoSpaceDE w:val="0"/>
        <w:autoSpaceDN w:val="0"/>
        <w:adjustRightInd w:val="0"/>
        <w:rPr>
          <w:sz w:val="24"/>
          <w:szCs w:val="24"/>
        </w:rPr>
      </w:pPr>
      <w:r w:rsidRPr="00FD5A63">
        <w:rPr>
          <w:sz w:val="24"/>
          <w:szCs w:val="24"/>
        </w:rPr>
        <w:t xml:space="preserve">1x Damage – Snipped wire to farm fields and Quads driven across the land. </w:t>
      </w:r>
    </w:p>
    <w:p w14:paraId="741D2D2C" w14:textId="588591AD" w:rsidR="00FC64EA" w:rsidRPr="00FD5A63" w:rsidRDefault="00FC64EA" w:rsidP="003332DD">
      <w:pPr>
        <w:shd w:val="clear" w:color="auto" w:fill="FFFFFF"/>
        <w:autoSpaceDE w:val="0"/>
        <w:autoSpaceDN w:val="0"/>
        <w:adjustRightInd w:val="0"/>
        <w:rPr>
          <w:sz w:val="24"/>
          <w:szCs w:val="24"/>
        </w:rPr>
      </w:pPr>
      <w:r w:rsidRPr="00FD5A63">
        <w:rPr>
          <w:sz w:val="24"/>
          <w:szCs w:val="24"/>
        </w:rPr>
        <w:t>1x RTC – 1 car – elderly female crashed into the hedge – no injuries</w:t>
      </w:r>
    </w:p>
    <w:p w14:paraId="154EFB78" w14:textId="3D5F691F" w:rsidR="00C759CD" w:rsidRPr="00FD5A63" w:rsidRDefault="00C759CD" w:rsidP="003332DD">
      <w:pPr>
        <w:shd w:val="clear" w:color="auto" w:fill="FFFFFF"/>
        <w:autoSpaceDE w:val="0"/>
        <w:autoSpaceDN w:val="0"/>
        <w:adjustRightInd w:val="0"/>
        <w:rPr>
          <w:sz w:val="24"/>
          <w:szCs w:val="24"/>
        </w:rPr>
      </w:pPr>
      <w:r w:rsidRPr="00FD5A63">
        <w:rPr>
          <w:sz w:val="24"/>
          <w:szCs w:val="24"/>
        </w:rPr>
        <w:t>1x Burglary business – technically Woolley Services – but down as Bretton, road roller stolen on back of a trailer.</w:t>
      </w:r>
    </w:p>
    <w:p w14:paraId="7C2C79ED" w14:textId="27537F47" w:rsidR="00164038" w:rsidRPr="00FD5A63" w:rsidRDefault="00164038" w:rsidP="003332DD">
      <w:pPr>
        <w:shd w:val="clear" w:color="auto" w:fill="FFFFFF"/>
        <w:autoSpaceDE w:val="0"/>
        <w:autoSpaceDN w:val="0"/>
        <w:adjustRightInd w:val="0"/>
        <w:rPr>
          <w:sz w:val="24"/>
          <w:szCs w:val="24"/>
        </w:rPr>
      </w:pPr>
      <w:r w:rsidRPr="00FD5A63">
        <w:rPr>
          <w:sz w:val="24"/>
          <w:szCs w:val="24"/>
        </w:rPr>
        <w:t>1x Assault/RTC – Cyclist hit by motorist with horsebox, potentially intentional – enquiries still ongoing.</w:t>
      </w:r>
    </w:p>
    <w:p w14:paraId="3A6E1664" w14:textId="18E56DCA" w:rsidR="00164038" w:rsidRDefault="008A6BE6" w:rsidP="003332DD">
      <w:pPr>
        <w:shd w:val="clear" w:color="auto" w:fill="FFFFFF"/>
        <w:autoSpaceDE w:val="0"/>
        <w:autoSpaceDN w:val="0"/>
        <w:adjustRightInd w:val="0"/>
        <w:rPr>
          <w:sz w:val="24"/>
          <w:szCs w:val="24"/>
        </w:rPr>
      </w:pPr>
      <w:r w:rsidRPr="00FD5A63">
        <w:rPr>
          <w:sz w:val="24"/>
          <w:szCs w:val="24"/>
        </w:rPr>
        <w:t>1x RTC injury – 2 vehicles – bumped at round</w:t>
      </w:r>
      <w:r w:rsidR="008B671B">
        <w:rPr>
          <w:sz w:val="24"/>
          <w:szCs w:val="24"/>
        </w:rPr>
        <w:t>a</w:t>
      </w:r>
      <w:r w:rsidRPr="00FD5A63">
        <w:rPr>
          <w:sz w:val="24"/>
          <w:szCs w:val="24"/>
        </w:rPr>
        <w:t>bout, three in vehicle all with neck injuries – not serious</w:t>
      </w:r>
    </w:p>
    <w:p w14:paraId="1A18E366" w14:textId="77777777" w:rsidR="008B671B" w:rsidRPr="00FD5A63" w:rsidRDefault="008B671B" w:rsidP="003332DD">
      <w:pPr>
        <w:shd w:val="clear" w:color="auto" w:fill="FFFFFF"/>
        <w:autoSpaceDE w:val="0"/>
        <w:autoSpaceDN w:val="0"/>
        <w:adjustRightInd w:val="0"/>
        <w:rPr>
          <w:sz w:val="24"/>
          <w:szCs w:val="24"/>
        </w:rPr>
      </w:pPr>
    </w:p>
    <w:p w14:paraId="67C9A0E2" w14:textId="77777777" w:rsidR="00EE35DA" w:rsidRPr="008B671B" w:rsidRDefault="00EE35DA" w:rsidP="003332DD">
      <w:pPr>
        <w:shd w:val="clear" w:color="auto" w:fill="FFFFFF"/>
        <w:autoSpaceDE w:val="0"/>
        <w:autoSpaceDN w:val="0"/>
        <w:adjustRightInd w:val="0"/>
        <w:rPr>
          <w:b/>
          <w:bCs/>
          <w:sz w:val="24"/>
          <w:szCs w:val="24"/>
        </w:rPr>
      </w:pPr>
      <w:r w:rsidRPr="008B671B">
        <w:rPr>
          <w:b/>
          <w:bCs/>
          <w:sz w:val="24"/>
          <w:szCs w:val="24"/>
        </w:rPr>
        <w:t>February 25 –</w:t>
      </w:r>
    </w:p>
    <w:p w14:paraId="4A316968" w14:textId="2BD8E250" w:rsidR="00EE35DA" w:rsidRPr="00FD5A63" w:rsidRDefault="00EE35DA" w:rsidP="003332DD">
      <w:pPr>
        <w:shd w:val="clear" w:color="auto" w:fill="FFFFFF"/>
        <w:autoSpaceDE w:val="0"/>
        <w:autoSpaceDN w:val="0"/>
        <w:adjustRightInd w:val="0"/>
        <w:rPr>
          <w:sz w:val="24"/>
          <w:szCs w:val="24"/>
        </w:rPr>
      </w:pPr>
      <w:r w:rsidRPr="00FD5A63">
        <w:rPr>
          <w:sz w:val="24"/>
          <w:szCs w:val="24"/>
        </w:rPr>
        <w:t>1x Theft of vehicle – this was an attempt – suspects were chased and followed but they escaped the sight from the victim prior to Police arriving.</w:t>
      </w:r>
    </w:p>
    <w:p w14:paraId="4D1C9F97" w14:textId="44F7D957" w:rsidR="00EE35DA" w:rsidRPr="00FD5A63" w:rsidRDefault="00EE35DA" w:rsidP="003332DD">
      <w:pPr>
        <w:shd w:val="clear" w:color="auto" w:fill="FFFFFF"/>
        <w:autoSpaceDE w:val="0"/>
        <w:autoSpaceDN w:val="0"/>
        <w:adjustRightInd w:val="0"/>
        <w:rPr>
          <w:sz w:val="24"/>
          <w:szCs w:val="24"/>
        </w:rPr>
      </w:pPr>
      <w:r w:rsidRPr="00FD5A63">
        <w:rPr>
          <w:sz w:val="24"/>
          <w:szCs w:val="24"/>
        </w:rPr>
        <w:t xml:space="preserve">1x RTC – 2 cars – 1 driving likely too fast, crashed into waiting vehicle at junction which has then crashed into electric substation M1 Roundabout – male was trapped unable to move but was freed with injuries – Air Helicopter attended. Serious injuries but not life threatening. </w:t>
      </w:r>
    </w:p>
    <w:p w14:paraId="503AE4E4" w14:textId="6FCF5B0F" w:rsidR="00EE35DA" w:rsidRPr="00FD5A63" w:rsidRDefault="00EE35DA" w:rsidP="003332DD">
      <w:pPr>
        <w:shd w:val="clear" w:color="auto" w:fill="FFFFFF"/>
        <w:autoSpaceDE w:val="0"/>
        <w:autoSpaceDN w:val="0"/>
        <w:adjustRightInd w:val="0"/>
        <w:rPr>
          <w:sz w:val="24"/>
          <w:szCs w:val="24"/>
        </w:rPr>
      </w:pPr>
      <w:r w:rsidRPr="00FD5A63">
        <w:rPr>
          <w:sz w:val="24"/>
          <w:szCs w:val="24"/>
        </w:rPr>
        <w:t xml:space="preserve">1x RTC Denby </w:t>
      </w:r>
      <w:r w:rsidR="008B671B" w:rsidRPr="00FD5A63">
        <w:rPr>
          <w:sz w:val="24"/>
          <w:szCs w:val="24"/>
        </w:rPr>
        <w:t>Dale Road</w:t>
      </w:r>
      <w:r w:rsidRPr="00FD5A63">
        <w:rPr>
          <w:sz w:val="24"/>
          <w:szCs w:val="24"/>
        </w:rPr>
        <w:t xml:space="preserve"> round</w:t>
      </w:r>
      <w:r w:rsidR="00CB1450">
        <w:rPr>
          <w:sz w:val="24"/>
          <w:szCs w:val="24"/>
        </w:rPr>
        <w:t>a</w:t>
      </w:r>
      <w:r w:rsidRPr="00FD5A63">
        <w:rPr>
          <w:sz w:val="24"/>
          <w:szCs w:val="24"/>
        </w:rPr>
        <w:t xml:space="preserve">bout – 1 car RTC – minor injuries. </w:t>
      </w:r>
    </w:p>
    <w:p w14:paraId="275B8C3F" w14:textId="77777777" w:rsidR="003E67E0" w:rsidRPr="00FD5A63" w:rsidRDefault="003E67E0" w:rsidP="003332DD">
      <w:pPr>
        <w:shd w:val="clear" w:color="auto" w:fill="FFFFFF"/>
        <w:autoSpaceDE w:val="0"/>
        <w:autoSpaceDN w:val="0"/>
        <w:adjustRightInd w:val="0"/>
        <w:rPr>
          <w:sz w:val="24"/>
          <w:szCs w:val="24"/>
        </w:rPr>
      </w:pPr>
    </w:p>
    <w:p w14:paraId="3C393EAC" w14:textId="77777777" w:rsidR="00F37034" w:rsidRDefault="00F37034" w:rsidP="003332DD">
      <w:pPr>
        <w:shd w:val="clear" w:color="auto" w:fill="FFFFFF"/>
        <w:autoSpaceDE w:val="0"/>
        <w:autoSpaceDN w:val="0"/>
        <w:adjustRightInd w:val="0"/>
        <w:rPr>
          <w:sz w:val="24"/>
          <w:szCs w:val="24"/>
        </w:rPr>
      </w:pPr>
    </w:p>
    <w:p w14:paraId="0006A1EF" w14:textId="77777777" w:rsidR="00F37034" w:rsidRDefault="00F37034" w:rsidP="003332DD">
      <w:pPr>
        <w:shd w:val="clear" w:color="auto" w:fill="FFFFFF"/>
        <w:autoSpaceDE w:val="0"/>
        <w:autoSpaceDN w:val="0"/>
        <w:adjustRightInd w:val="0"/>
        <w:rPr>
          <w:sz w:val="24"/>
          <w:szCs w:val="24"/>
        </w:rPr>
      </w:pPr>
    </w:p>
    <w:p w14:paraId="388FB694" w14:textId="77777777" w:rsidR="00F37034" w:rsidRDefault="00F37034" w:rsidP="003332DD">
      <w:pPr>
        <w:shd w:val="clear" w:color="auto" w:fill="FFFFFF"/>
        <w:autoSpaceDE w:val="0"/>
        <w:autoSpaceDN w:val="0"/>
        <w:adjustRightInd w:val="0"/>
        <w:rPr>
          <w:sz w:val="24"/>
          <w:szCs w:val="24"/>
        </w:rPr>
      </w:pPr>
    </w:p>
    <w:p w14:paraId="73F44DC2" w14:textId="77777777" w:rsidR="00F37034" w:rsidRDefault="00F37034" w:rsidP="003332DD">
      <w:pPr>
        <w:shd w:val="clear" w:color="auto" w:fill="FFFFFF"/>
        <w:autoSpaceDE w:val="0"/>
        <w:autoSpaceDN w:val="0"/>
        <w:adjustRightInd w:val="0"/>
        <w:rPr>
          <w:sz w:val="24"/>
          <w:szCs w:val="24"/>
        </w:rPr>
      </w:pPr>
    </w:p>
    <w:p w14:paraId="10244239" w14:textId="77777777" w:rsidR="00F37034" w:rsidRDefault="00F37034" w:rsidP="003332DD">
      <w:pPr>
        <w:shd w:val="clear" w:color="auto" w:fill="FFFFFF"/>
        <w:autoSpaceDE w:val="0"/>
        <w:autoSpaceDN w:val="0"/>
        <w:adjustRightInd w:val="0"/>
        <w:rPr>
          <w:sz w:val="24"/>
          <w:szCs w:val="24"/>
        </w:rPr>
      </w:pPr>
    </w:p>
    <w:p w14:paraId="49F76050" w14:textId="77777777" w:rsidR="00F37034" w:rsidRDefault="00F37034" w:rsidP="003332DD">
      <w:pPr>
        <w:shd w:val="clear" w:color="auto" w:fill="FFFFFF"/>
        <w:autoSpaceDE w:val="0"/>
        <w:autoSpaceDN w:val="0"/>
        <w:adjustRightInd w:val="0"/>
        <w:rPr>
          <w:sz w:val="24"/>
          <w:szCs w:val="24"/>
        </w:rPr>
      </w:pPr>
    </w:p>
    <w:p w14:paraId="782A8C8D" w14:textId="77777777" w:rsidR="00F37034" w:rsidRDefault="00F37034" w:rsidP="003332DD">
      <w:pPr>
        <w:shd w:val="clear" w:color="auto" w:fill="FFFFFF"/>
        <w:autoSpaceDE w:val="0"/>
        <w:autoSpaceDN w:val="0"/>
        <w:adjustRightInd w:val="0"/>
        <w:rPr>
          <w:sz w:val="24"/>
          <w:szCs w:val="24"/>
        </w:rPr>
      </w:pPr>
    </w:p>
    <w:p w14:paraId="2E83CCE5" w14:textId="3236B781" w:rsidR="003E67E0" w:rsidRPr="00FD5A63" w:rsidRDefault="003E67E0" w:rsidP="003332DD">
      <w:pPr>
        <w:shd w:val="clear" w:color="auto" w:fill="FFFFFF"/>
        <w:autoSpaceDE w:val="0"/>
        <w:autoSpaceDN w:val="0"/>
        <w:adjustRightInd w:val="0"/>
        <w:rPr>
          <w:sz w:val="24"/>
          <w:szCs w:val="24"/>
        </w:rPr>
      </w:pPr>
      <w:r w:rsidRPr="00FD5A63">
        <w:rPr>
          <w:sz w:val="24"/>
          <w:szCs w:val="24"/>
        </w:rPr>
        <w:t xml:space="preserve">Good evening, </w:t>
      </w:r>
    </w:p>
    <w:p w14:paraId="0B769671" w14:textId="77777777" w:rsidR="003E67E0" w:rsidRPr="00FD5A63" w:rsidRDefault="003E67E0" w:rsidP="003332DD">
      <w:pPr>
        <w:shd w:val="clear" w:color="auto" w:fill="FFFFFF"/>
        <w:autoSpaceDE w:val="0"/>
        <w:autoSpaceDN w:val="0"/>
        <w:adjustRightInd w:val="0"/>
        <w:rPr>
          <w:sz w:val="24"/>
          <w:szCs w:val="24"/>
        </w:rPr>
      </w:pPr>
    </w:p>
    <w:p w14:paraId="5A4BE7C8" w14:textId="188A86D6" w:rsidR="008A6BE6" w:rsidRPr="00FD5A63" w:rsidRDefault="00F135CD" w:rsidP="003332DD">
      <w:pPr>
        <w:shd w:val="clear" w:color="auto" w:fill="FFFFFF"/>
        <w:autoSpaceDE w:val="0"/>
        <w:autoSpaceDN w:val="0"/>
        <w:adjustRightInd w:val="0"/>
        <w:rPr>
          <w:sz w:val="24"/>
          <w:szCs w:val="24"/>
        </w:rPr>
      </w:pPr>
      <w:r w:rsidRPr="00FD5A63">
        <w:rPr>
          <w:sz w:val="24"/>
          <w:szCs w:val="24"/>
        </w:rPr>
        <w:t>I’m not sure if you’re aware or not, I was injured during February, therefore there was a lack of attendance for the overtime and the report in February. I’m back and fully operational as of 21</w:t>
      </w:r>
      <w:r w:rsidRPr="00FD5A63">
        <w:rPr>
          <w:sz w:val="24"/>
          <w:szCs w:val="24"/>
          <w:vertAlign w:val="superscript"/>
        </w:rPr>
        <w:t>st</w:t>
      </w:r>
      <w:r w:rsidRPr="00FD5A63">
        <w:rPr>
          <w:sz w:val="24"/>
          <w:szCs w:val="24"/>
        </w:rPr>
        <w:t xml:space="preserve"> March. Due to my absence, I was unable to manage the report and overtime, however managed to get some presence during part of my absence. I’ve included the details for both March and February of which was missed, therefore you have it for your records. </w:t>
      </w:r>
    </w:p>
    <w:p w14:paraId="23731B14" w14:textId="64C00023" w:rsidR="00F135CD" w:rsidRPr="00FD5A63" w:rsidRDefault="00F135CD" w:rsidP="003332DD">
      <w:pPr>
        <w:shd w:val="clear" w:color="auto" w:fill="FFFFFF"/>
        <w:autoSpaceDE w:val="0"/>
        <w:autoSpaceDN w:val="0"/>
        <w:adjustRightInd w:val="0"/>
        <w:rPr>
          <w:sz w:val="24"/>
          <w:szCs w:val="24"/>
        </w:rPr>
      </w:pPr>
      <w:r w:rsidRPr="00FD5A63">
        <w:rPr>
          <w:sz w:val="24"/>
          <w:szCs w:val="24"/>
        </w:rPr>
        <w:t xml:space="preserve">Regard to new financial year 2025 to 2026 – I won’t be conducting any overtime, until you’ve advised me if you wish for it to continue. As soon as you give the go ahead, I can crack on. If you decide to pause the overtime, again no issues, but please do let me know. </w:t>
      </w:r>
    </w:p>
    <w:p w14:paraId="00AD9015" w14:textId="77777777" w:rsidR="00F135CD" w:rsidRPr="00FD5A63" w:rsidRDefault="00F135CD" w:rsidP="003332DD">
      <w:pPr>
        <w:shd w:val="clear" w:color="auto" w:fill="FFFFFF"/>
        <w:autoSpaceDE w:val="0"/>
        <w:autoSpaceDN w:val="0"/>
        <w:adjustRightInd w:val="0"/>
        <w:rPr>
          <w:sz w:val="24"/>
          <w:szCs w:val="24"/>
        </w:rPr>
      </w:pPr>
    </w:p>
    <w:p w14:paraId="64BE8C91" w14:textId="3F65CD81" w:rsidR="00F135CD" w:rsidRPr="00FD5A63" w:rsidRDefault="00F135CD" w:rsidP="003332DD">
      <w:pPr>
        <w:shd w:val="clear" w:color="auto" w:fill="FFFFFF"/>
        <w:autoSpaceDE w:val="0"/>
        <w:autoSpaceDN w:val="0"/>
        <w:adjustRightInd w:val="0"/>
        <w:rPr>
          <w:sz w:val="24"/>
          <w:szCs w:val="24"/>
        </w:rPr>
      </w:pPr>
      <w:r w:rsidRPr="00FD5A63">
        <w:rPr>
          <w:sz w:val="24"/>
          <w:szCs w:val="24"/>
        </w:rPr>
        <w:t xml:space="preserve">If you decide to continue, and there are objectives you wish for me to complete moving forward, do let me know. Thank you. </w:t>
      </w:r>
    </w:p>
    <w:p w14:paraId="1C83B221" w14:textId="77777777" w:rsidR="00F135CD" w:rsidRPr="00FD5A63" w:rsidRDefault="00F135CD" w:rsidP="003332DD">
      <w:pPr>
        <w:shd w:val="clear" w:color="auto" w:fill="FFFFFF"/>
        <w:autoSpaceDE w:val="0"/>
        <w:autoSpaceDN w:val="0"/>
        <w:adjustRightInd w:val="0"/>
        <w:rPr>
          <w:sz w:val="24"/>
          <w:szCs w:val="24"/>
        </w:rPr>
      </w:pPr>
    </w:p>
    <w:p w14:paraId="7A1AC5BD" w14:textId="77777777" w:rsidR="000A7239" w:rsidRPr="00FD5A63" w:rsidRDefault="000A7239" w:rsidP="000A7239">
      <w:pPr>
        <w:shd w:val="clear" w:color="auto" w:fill="FFFFFF"/>
        <w:autoSpaceDE w:val="0"/>
        <w:autoSpaceDN w:val="0"/>
        <w:adjustRightInd w:val="0"/>
        <w:rPr>
          <w:sz w:val="24"/>
          <w:szCs w:val="24"/>
        </w:rPr>
      </w:pPr>
    </w:p>
    <w:p w14:paraId="7020EB34" w14:textId="4A0D6359" w:rsidR="000A7239" w:rsidRPr="00FD5A63" w:rsidRDefault="000A7239" w:rsidP="000A7239">
      <w:pPr>
        <w:shd w:val="clear" w:color="auto" w:fill="FFFFFF"/>
        <w:autoSpaceDE w:val="0"/>
        <w:autoSpaceDN w:val="0"/>
        <w:adjustRightInd w:val="0"/>
        <w:rPr>
          <w:sz w:val="24"/>
          <w:szCs w:val="24"/>
        </w:rPr>
      </w:pPr>
      <w:r w:rsidRPr="00FD5A63">
        <w:rPr>
          <w:sz w:val="24"/>
          <w:szCs w:val="24"/>
        </w:rPr>
        <w:t xml:space="preserve">PCSO 899 Kitchen </w:t>
      </w:r>
      <w:r w:rsidR="00F37034" w:rsidRPr="00FD5A63">
        <w:rPr>
          <w:sz w:val="24"/>
          <w:szCs w:val="24"/>
        </w:rPr>
        <w:t>Reports:</w:t>
      </w:r>
    </w:p>
    <w:p w14:paraId="39EC1A5C" w14:textId="77777777" w:rsidR="000A7239" w:rsidRPr="00FD5A63" w:rsidRDefault="000A7239" w:rsidP="000A7239">
      <w:pPr>
        <w:shd w:val="clear" w:color="auto" w:fill="FFFFFF"/>
        <w:autoSpaceDE w:val="0"/>
        <w:autoSpaceDN w:val="0"/>
        <w:adjustRightInd w:val="0"/>
        <w:rPr>
          <w:sz w:val="24"/>
          <w:szCs w:val="24"/>
        </w:rPr>
      </w:pPr>
    </w:p>
    <w:p w14:paraId="31BC07A0" w14:textId="77777777" w:rsidR="000A7239" w:rsidRPr="00FD5A63" w:rsidRDefault="000A7239" w:rsidP="000A7239">
      <w:pPr>
        <w:shd w:val="clear" w:color="auto" w:fill="FFFFFF"/>
        <w:autoSpaceDE w:val="0"/>
        <w:autoSpaceDN w:val="0"/>
        <w:adjustRightInd w:val="0"/>
        <w:rPr>
          <w:sz w:val="24"/>
          <w:szCs w:val="24"/>
        </w:rPr>
      </w:pPr>
      <w:r w:rsidRPr="00FD5A63">
        <w:rPr>
          <w:sz w:val="24"/>
          <w:szCs w:val="24"/>
        </w:rPr>
        <w:t xml:space="preserve">I have completed </w:t>
      </w:r>
      <w:proofErr w:type="gramStart"/>
      <w:r w:rsidRPr="00FD5A63">
        <w:rPr>
          <w:sz w:val="24"/>
          <w:szCs w:val="24"/>
        </w:rPr>
        <w:t>1 hour</w:t>
      </w:r>
      <w:proofErr w:type="gramEnd"/>
      <w:r w:rsidRPr="00FD5A63">
        <w:rPr>
          <w:sz w:val="24"/>
          <w:szCs w:val="24"/>
        </w:rPr>
        <w:t xml:space="preserve"> safe scheme on 25/03/25 between the hours of 21:20 - </w:t>
      </w:r>
      <w:proofErr w:type="gramStart"/>
      <w:r w:rsidRPr="00FD5A63">
        <w:rPr>
          <w:sz w:val="24"/>
          <w:szCs w:val="24"/>
        </w:rPr>
        <w:t>22:20,I</w:t>
      </w:r>
      <w:proofErr w:type="gramEnd"/>
      <w:r w:rsidRPr="00FD5A63">
        <w:rPr>
          <w:sz w:val="24"/>
          <w:szCs w:val="24"/>
        </w:rPr>
        <w:t xml:space="preserve"> conducted patrols in a marked vehicle. attention was paid to the back lanes for fly tipping. Top Lane was checked with 3 vehicles parked up including two HGV's. the </w:t>
      </w:r>
      <w:proofErr w:type="gramStart"/>
      <w:r w:rsidRPr="00FD5A63">
        <w:rPr>
          <w:sz w:val="24"/>
          <w:szCs w:val="24"/>
        </w:rPr>
        <w:t>HGV's</w:t>
      </w:r>
      <w:proofErr w:type="gramEnd"/>
      <w:r w:rsidRPr="00FD5A63">
        <w:rPr>
          <w:sz w:val="24"/>
          <w:szCs w:val="24"/>
        </w:rPr>
        <w:t xml:space="preserve"> were checked for any curtain side damage due to Theft from HGV offences. all in order.</w:t>
      </w:r>
    </w:p>
    <w:p w14:paraId="7C8E261D" w14:textId="77777777" w:rsidR="00F135CD" w:rsidRPr="00FD5A63" w:rsidRDefault="00F135CD" w:rsidP="003332DD">
      <w:pPr>
        <w:shd w:val="clear" w:color="auto" w:fill="FFFFFF"/>
        <w:autoSpaceDE w:val="0"/>
        <w:autoSpaceDN w:val="0"/>
        <w:adjustRightInd w:val="0"/>
        <w:rPr>
          <w:sz w:val="24"/>
          <w:szCs w:val="24"/>
        </w:rPr>
      </w:pPr>
    </w:p>
    <w:p w14:paraId="0C1B50D4" w14:textId="0151404E" w:rsidR="000A7239" w:rsidRPr="00FD5A63" w:rsidRDefault="000A7239" w:rsidP="000A7239">
      <w:pPr>
        <w:shd w:val="clear" w:color="auto" w:fill="FFFFFF"/>
        <w:autoSpaceDE w:val="0"/>
        <w:autoSpaceDN w:val="0"/>
        <w:adjustRightInd w:val="0"/>
        <w:rPr>
          <w:sz w:val="24"/>
          <w:szCs w:val="24"/>
        </w:rPr>
      </w:pPr>
      <w:r w:rsidRPr="00FD5A63">
        <w:rPr>
          <w:sz w:val="24"/>
          <w:szCs w:val="24"/>
        </w:rPr>
        <w:t xml:space="preserve">PCSO 889 Kitchen </w:t>
      </w:r>
      <w:r w:rsidR="00F37034" w:rsidRPr="00FD5A63">
        <w:rPr>
          <w:sz w:val="24"/>
          <w:szCs w:val="24"/>
        </w:rPr>
        <w:t>Reports:</w:t>
      </w:r>
    </w:p>
    <w:p w14:paraId="0EF885DF" w14:textId="77777777" w:rsidR="000A7239" w:rsidRPr="00FD5A63" w:rsidRDefault="000A7239" w:rsidP="000A7239">
      <w:pPr>
        <w:shd w:val="clear" w:color="auto" w:fill="FFFFFF"/>
        <w:autoSpaceDE w:val="0"/>
        <w:autoSpaceDN w:val="0"/>
        <w:adjustRightInd w:val="0"/>
        <w:rPr>
          <w:sz w:val="24"/>
          <w:szCs w:val="24"/>
        </w:rPr>
      </w:pPr>
    </w:p>
    <w:p w14:paraId="6F347FF8" w14:textId="77777777" w:rsidR="000A7239" w:rsidRPr="00FD5A63" w:rsidRDefault="000A7239" w:rsidP="000A7239">
      <w:pPr>
        <w:shd w:val="clear" w:color="auto" w:fill="FFFFFF"/>
        <w:autoSpaceDE w:val="0"/>
        <w:autoSpaceDN w:val="0"/>
        <w:adjustRightInd w:val="0"/>
        <w:rPr>
          <w:sz w:val="24"/>
          <w:szCs w:val="24"/>
        </w:rPr>
      </w:pPr>
      <w:proofErr w:type="gramStart"/>
      <w:r w:rsidRPr="00FD5A63">
        <w:rPr>
          <w:sz w:val="24"/>
          <w:szCs w:val="24"/>
        </w:rPr>
        <w:t>1 hour</w:t>
      </w:r>
      <w:proofErr w:type="gramEnd"/>
      <w:r w:rsidRPr="00FD5A63">
        <w:rPr>
          <w:sz w:val="24"/>
          <w:szCs w:val="24"/>
        </w:rPr>
        <w:t xml:space="preserve"> Safe Scheme conducted on 16/03/2025 between the hours of 17:25 - </w:t>
      </w:r>
      <w:proofErr w:type="gramStart"/>
      <w:r w:rsidRPr="00FD5A63">
        <w:rPr>
          <w:sz w:val="24"/>
          <w:szCs w:val="24"/>
        </w:rPr>
        <w:t>18:25  I</w:t>
      </w:r>
      <w:proofErr w:type="gramEnd"/>
      <w:r w:rsidRPr="00FD5A63">
        <w:rPr>
          <w:sz w:val="24"/>
          <w:szCs w:val="24"/>
        </w:rPr>
        <w:t xml:space="preserve"> conducted a speeding survey on Huddersfield Road outside of West Bretton Junior and infant School, which is 30 mph zone. </w:t>
      </w:r>
    </w:p>
    <w:p w14:paraId="4C1E43A1" w14:textId="77777777" w:rsidR="000A7239" w:rsidRPr="00FD5A63" w:rsidRDefault="000A7239" w:rsidP="000A7239">
      <w:pPr>
        <w:shd w:val="clear" w:color="auto" w:fill="FFFFFF"/>
        <w:autoSpaceDE w:val="0"/>
        <w:autoSpaceDN w:val="0"/>
        <w:adjustRightInd w:val="0"/>
        <w:rPr>
          <w:sz w:val="24"/>
          <w:szCs w:val="24"/>
        </w:rPr>
      </w:pPr>
    </w:p>
    <w:p w14:paraId="40155F1D" w14:textId="54864E1A" w:rsidR="000A7239" w:rsidRPr="00FD5A63" w:rsidRDefault="000A7239" w:rsidP="000A7239">
      <w:pPr>
        <w:shd w:val="clear" w:color="auto" w:fill="FFFFFF"/>
        <w:autoSpaceDE w:val="0"/>
        <w:autoSpaceDN w:val="0"/>
        <w:adjustRightInd w:val="0"/>
        <w:rPr>
          <w:sz w:val="24"/>
          <w:szCs w:val="24"/>
        </w:rPr>
      </w:pPr>
      <w:r w:rsidRPr="00FD5A63">
        <w:rPr>
          <w:sz w:val="24"/>
          <w:szCs w:val="24"/>
        </w:rPr>
        <w:t xml:space="preserve">The results are as </w:t>
      </w:r>
      <w:r w:rsidR="00F37034" w:rsidRPr="00FD5A63">
        <w:rPr>
          <w:sz w:val="24"/>
          <w:szCs w:val="24"/>
        </w:rPr>
        <w:t>follows:</w:t>
      </w:r>
      <w:r w:rsidRPr="00FD5A63">
        <w:rPr>
          <w:sz w:val="24"/>
          <w:szCs w:val="24"/>
        </w:rPr>
        <w:t xml:space="preserve"> </w:t>
      </w:r>
    </w:p>
    <w:p w14:paraId="0EEEBD65" w14:textId="77777777" w:rsidR="000A7239" w:rsidRPr="00FD5A63" w:rsidRDefault="000A7239" w:rsidP="000A7239">
      <w:pPr>
        <w:shd w:val="clear" w:color="auto" w:fill="FFFFFF"/>
        <w:autoSpaceDE w:val="0"/>
        <w:autoSpaceDN w:val="0"/>
        <w:adjustRightInd w:val="0"/>
        <w:rPr>
          <w:sz w:val="24"/>
          <w:szCs w:val="24"/>
        </w:rPr>
      </w:pPr>
    </w:p>
    <w:p w14:paraId="77E487B5" w14:textId="77777777" w:rsidR="000A7239" w:rsidRPr="00FD5A63" w:rsidRDefault="000A7239" w:rsidP="000A7239">
      <w:pPr>
        <w:shd w:val="clear" w:color="auto" w:fill="FFFFFF"/>
        <w:autoSpaceDE w:val="0"/>
        <w:autoSpaceDN w:val="0"/>
        <w:adjustRightInd w:val="0"/>
        <w:rPr>
          <w:sz w:val="24"/>
          <w:szCs w:val="24"/>
        </w:rPr>
      </w:pPr>
      <w:r w:rsidRPr="00FD5A63">
        <w:rPr>
          <w:sz w:val="24"/>
          <w:szCs w:val="24"/>
        </w:rPr>
        <w:t>30mph - 33</w:t>
      </w:r>
      <w:proofErr w:type="gramStart"/>
      <w:r w:rsidRPr="00FD5A63">
        <w:rPr>
          <w:sz w:val="24"/>
          <w:szCs w:val="24"/>
        </w:rPr>
        <w:t>mph :</w:t>
      </w:r>
      <w:proofErr w:type="gramEnd"/>
      <w:r w:rsidRPr="00FD5A63">
        <w:rPr>
          <w:sz w:val="24"/>
          <w:szCs w:val="24"/>
        </w:rPr>
        <w:t xml:space="preserve"> 290 vehicles.</w:t>
      </w:r>
    </w:p>
    <w:p w14:paraId="1537178D" w14:textId="77777777" w:rsidR="000A7239" w:rsidRPr="00FD5A63" w:rsidRDefault="000A7239" w:rsidP="000A7239">
      <w:pPr>
        <w:shd w:val="clear" w:color="auto" w:fill="FFFFFF"/>
        <w:autoSpaceDE w:val="0"/>
        <w:autoSpaceDN w:val="0"/>
        <w:adjustRightInd w:val="0"/>
        <w:rPr>
          <w:sz w:val="24"/>
          <w:szCs w:val="24"/>
        </w:rPr>
      </w:pPr>
      <w:r w:rsidRPr="00FD5A63">
        <w:rPr>
          <w:sz w:val="24"/>
          <w:szCs w:val="24"/>
        </w:rPr>
        <w:t>34mph- 36</w:t>
      </w:r>
      <w:proofErr w:type="gramStart"/>
      <w:r w:rsidRPr="00FD5A63">
        <w:rPr>
          <w:sz w:val="24"/>
          <w:szCs w:val="24"/>
        </w:rPr>
        <w:t>mph :</w:t>
      </w:r>
      <w:proofErr w:type="gramEnd"/>
      <w:r w:rsidRPr="00FD5A63">
        <w:rPr>
          <w:sz w:val="24"/>
          <w:szCs w:val="24"/>
        </w:rPr>
        <w:t xml:space="preserve"> 12 vehicles.</w:t>
      </w:r>
    </w:p>
    <w:p w14:paraId="7D8F4C2B" w14:textId="77777777" w:rsidR="000A7239" w:rsidRPr="00FD5A63" w:rsidRDefault="000A7239" w:rsidP="000A7239">
      <w:pPr>
        <w:shd w:val="clear" w:color="auto" w:fill="FFFFFF"/>
        <w:autoSpaceDE w:val="0"/>
        <w:autoSpaceDN w:val="0"/>
        <w:adjustRightInd w:val="0"/>
        <w:rPr>
          <w:sz w:val="24"/>
          <w:szCs w:val="24"/>
        </w:rPr>
      </w:pPr>
      <w:r w:rsidRPr="00FD5A63">
        <w:rPr>
          <w:sz w:val="24"/>
          <w:szCs w:val="24"/>
        </w:rPr>
        <w:t>37mph - 40</w:t>
      </w:r>
      <w:proofErr w:type="gramStart"/>
      <w:r w:rsidRPr="00FD5A63">
        <w:rPr>
          <w:sz w:val="24"/>
          <w:szCs w:val="24"/>
        </w:rPr>
        <w:t>mph :</w:t>
      </w:r>
      <w:proofErr w:type="gramEnd"/>
      <w:r w:rsidRPr="00FD5A63">
        <w:rPr>
          <w:sz w:val="24"/>
          <w:szCs w:val="24"/>
        </w:rPr>
        <w:t xml:space="preserve"> 17 vehicles.</w:t>
      </w:r>
    </w:p>
    <w:p w14:paraId="7D6A068D" w14:textId="77777777" w:rsidR="000A7239" w:rsidRPr="00FD5A63" w:rsidRDefault="000A7239" w:rsidP="000A7239">
      <w:pPr>
        <w:shd w:val="clear" w:color="auto" w:fill="FFFFFF"/>
        <w:autoSpaceDE w:val="0"/>
        <w:autoSpaceDN w:val="0"/>
        <w:adjustRightInd w:val="0"/>
        <w:rPr>
          <w:sz w:val="24"/>
          <w:szCs w:val="24"/>
        </w:rPr>
      </w:pPr>
      <w:r w:rsidRPr="00FD5A63">
        <w:rPr>
          <w:sz w:val="24"/>
          <w:szCs w:val="24"/>
        </w:rPr>
        <w:t>40mph + 5 vehicles.</w:t>
      </w:r>
    </w:p>
    <w:p w14:paraId="078C2EAD" w14:textId="77777777" w:rsidR="000A7239" w:rsidRPr="00FD5A63" w:rsidRDefault="000A7239" w:rsidP="003332DD">
      <w:pPr>
        <w:shd w:val="clear" w:color="auto" w:fill="FFFFFF"/>
        <w:autoSpaceDE w:val="0"/>
        <w:autoSpaceDN w:val="0"/>
        <w:adjustRightInd w:val="0"/>
        <w:rPr>
          <w:sz w:val="24"/>
          <w:szCs w:val="24"/>
        </w:rPr>
      </w:pPr>
    </w:p>
    <w:p w14:paraId="05E6FA37" w14:textId="77777777" w:rsidR="000A7239" w:rsidRPr="00FD5A63" w:rsidRDefault="000A7239" w:rsidP="000A7239">
      <w:pPr>
        <w:shd w:val="clear" w:color="auto" w:fill="FFFFFF"/>
        <w:autoSpaceDE w:val="0"/>
        <w:autoSpaceDN w:val="0"/>
        <w:adjustRightInd w:val="0"/>
        <w:rPr>
          <w:sz w:val="24"/>
          <w:szCs w:val="24"/>
        </w:rPr>
      </w:pPr>
    </w:p>
    <w:p w14:paraId="0919B8D2" w14:textId="2241824C" w:rsidR="000A7239" w:rsidRPr="00FD5A63" w:rsidRDefault="000A7239" w:rsidP="000A7239">
      <w:pPr>
        <w:shd w:val="clear" w:color="auto" w:fill="FFFFFF"/>
        <w:autoSpaceDE w:val="0"/>
        <w:autoSpaceDN w:val="0"/>
        <w:adjustRightInd w:val="0"/>
        <w:rPr>
          <w:sz w:val="24"/>
          <w:szCs w:val="24"/>
        </w:rPr>
      </w:pPr>
      <w:r w:rsidRPr="00FD5A63">
        <w:rPr>
          <w:sz w:val="24"/>
          <w:szCs w:val="24"/>
        </w:rPr>
        <w:t xml:space="preserve">PCSO 889 Kitchen </w:t>
      </w:r>
      <w:r w:rsidR="00F37034" w:rsidRPr="00FD5A63">
        <w:rPr>
          <w:sz w:val="24"/>
          <w:szCs w:val="24"/>
        </w:rPr>
        <w:t>Reports:</w:t>
      </w:r>
    </w:p>
    <w:p w14:paraId="3AD4038A" w14:textId="77777777" w:rsidR="000A7239" w:rsidRPr="00FD5A63" w:rsidRDefault="000A7239" w:rsidP="000A7239">
      <w:pPr>
        <w:shd w:val="clear" w:color="auto" w:fill="FFFFFF"/>
        <w:autoSpaceDE w:val="0"/>
        <w:autoSpaceDN w:val="0"/>
        <w:adjustRightInd w:val="0"/>
        <w:rPr>
          <w:sz w:val="24"/>
          <w:szCs w:val="24"/>
        </w:rPr>
      </w:pPr>
    </w:p>
    <w:p w14:paraId="7298A843" w14:textId="2DEB6CBD" w:rsidR="000A7239" w:rsidRPr="00FD5A63" w:rsidRDefault="000A7239" w:rsidP="000A7239">
      <w:pPr>
        <w:shd w:val="clear" w:color="auto" w:fill="FFFFFF"/>
        <w:autoSpaceDE w:val="0"/>
        <w:autoSpaceDN w:val="0"/>
        <w:adjustRightInd w:val="0"/>
        <w:rPr>
          <w:sz w:val="24"/>
          <w:szCs w:val="24"/>
        </w:rPr>
      </w:pPr>
      <w:proofErr w:type="gramStart"/>
      <w:r w:rsidRPr="00FD5A63">
        <w:rPr>
          <w:sz w:val="24"/>
          <w:szCs w:val="24"/>
        </w:rPr>
        <w:t>1 hour</w:t>
      </w:r>
      <w:proofErr w:type="gramEnd"/>
      <w:r w:rsidRPr="00FD5A63">
        <w:rPr>
          <w:sz w:val="24"/>
          <w:szCs w:val="24"/>
        </w:rPr>
        <w:t xml:space="preserve"> Safe Scheme conducted on 05/03/2025 between the hours of 21:15 - 22:15 patrols of the village in un marked police vehicle areas covered include country </w:t>
      </w:r>
      <w:r w:rsidR="00F37034" w:rsidRPr="00FD5A63">
        <w:rPr>
          <w:sz w:val="24"/>
          <w:szCs w:val="24"/>
        </w:rPr>
        <w:t>lanes,</w:t>
      </w:r>
      <w:r w:rsidRPr="00FD5A63">
        <w:rPr>
          <w:sz w:val="24"/>
          <w:szCs w:val="24"/>
        </w:rPr>
        <w:t xml:space="preserve"> I drove around the streets and paid attention to the fly tipping hot spots and for burglary hot spots. There were no issues throughout the evening.</w:t>
      </w:r>
    </w:p>
    <w:p w14:paraId="657BF817" w14:textId="77777777" w:rsidR="000A7239" w:rsidRPr="00FD5A63" w:rsidRDefault="000A7239" w:rsidP="000A7239">
      <w:pPr>
        <w:shd w:val="clear" w:color="auto" w:fill="FFFFFF"/>
        <w:autoSpaceDE w:val="0"/>
        <w:autoSpaceDN w:val="0"/>
        <w:adjustRightInd w:val="0"/>
        <w:rPr>
          <w:sz w:val="24"/>
          <w:szCs w:val="24"/>
        </w:rPr>
      </w:pPr>
    </w:p>
    <w:p w14:paraId="17257F80" w14:textId="77777777" w:rsidR="000A7239" w:rsidRPr="00FD5A63" w:rsidRDefault="000A7239" w:rsidP="003332DD">
      <w:pPr>
        <w:shd w:val="clear" w:color="auto" w:fill="FFFFFF"/>
        <w:autoSpaceDE w:val="0"/>
        <w:autoSpaceDN w:val="0"/>
        <w:adjustRightInd w:val="0"/>
        <w:rPr>
          <w:sz w:val="24"/>
          <w:szCs w:val="24"/>
        </w:rPr>
      </w:pPr>
    </w:p>
    <w:sectPr w:rsidR="000A7239" w:rsidRPr="00FD5A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A0858" w14:textId="77777777" w:rsidR="00624191" w:rsidRDefault="00624191" w:rsidP="00C53B09">
      <w:r>
        <w:separator/>
      </w:r>
    </w:p>
  </w:endnote>
  <w:endnote w:type="continuationSeparator" w:id="0">
    <w:p w14:paraId="2EF55987" w14:textId="77777777" w:rsidR="00624191" w:rsidRDefault="00624191" w:rsidP="00C5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lobal User Interface">
    <w:altName w:val="Calibri"/>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7373" w14:textId="77777777" w:rsidR="00624191" w:rsidRDefault="00624191" w:rsidP="00C53B09">
      <w:r>
        <w:separator/>
      </w:r>
    </w:p>
  </w:footnote>
  <w:footnote w:type="continuationSeparator" w:id="0">
    <w:p w14:paraId="229949CC" w14:textId="77777777" w:rsidR="00624191" w:rsidRDefault="00624191" w:rsidP="00C5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C61D" w14:textId="6DA5C655" w:rsidR="00C53B09" w:rsidRDefault="00C53B09" w:rsidP="00C53B09">
    <w:pPr>
      <w:pStyle w:val="Header"/>
      <w:jc w:val="center"/>
    </w:pPr>
    <w:r>
      <w:t>West Bretton Parish Council</w:t>
    </w:r>
    <w:r w:rsidRPr="00E81AA1">
      <w:rPr>
        <w:noProof/>
        <w:color w:val="0000FF"/>
        <w:sz w:val="20"/>
      </w:rPr>
      <w:drawing>
        <wp:inline distT="0" distB="0" distL="0" distR="0" wp14:anchorId="3BF1978F" wp14:editId="3E50214A">
          <wp:extent cx="1401288" cy="466926"/>
          <wp:effectExtent l="0" t="0" r="8890" b="9525"/>
          <wp:docPr id="4" name="Picture 4"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024" cy="471503"/>
                  </a:xfrm>
                  <a:prstGeom prst="rect">
                    <a:avLst/>
                  </a:prstGeom>
                  <a:noFill/>
                  <a:ln>
                    <a:noFill/>
                  </a:ln>
                </pic:spPr>
              </pic:pic>
            </a:graphicData>
          </a:graphic>
        </wp:inline>
      </w:drawing>
    </w:r>
    <w:r>
      <w:t>Working in partnership to reduce crime.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71528"/>
    <w:multiLevelType w:val="hybridMultilevel"/>
    <w:tmpl w:val="DE9C8CFC"/>
    <w:lvl w:ilvl="0" w:tplc="40B0F93A">
      <w:start w:val="36"/>
      <w:numFmt w:val="bullet"/>
      <w:lvlText w:val="-"/>
      <w:lvlJc w:val="left"/>
      <w:pPr>
        <w:ind w:left="405" w:hanging="360"/>
      </w:pPr>
      <w:rPr>
        <w:rFonts w:ascii="Global User Interface" w:eastAsia="Times New Roman" w:hAnsi="Global User Interface"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num w:numId="1" w16cid:durableId="23234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9"/>
    <w:rsid w:val="00066375"/>
    <w:rsid w:val="00097174"/>
    <w:rsid w:val="000A7239"/>
    <w:rsid w:val="000B2E95"/>
    <w:rsid w:val="000C0E9A"/>
    <w:rsid w:val="000F14A1"/>
    <w:rsid w:val="000F5C0F"/>
    <w:rsid w:val="00114F16"/>
    <w:rsid w:val="0012067C"/>
    <w:rsid w:val="00135739"/>
    <w:rsid w:val="0015084F"/>
    <w:rsid w:val="001574C0"/>
    <w:rsid w:val="00164038"/>
    <w:rsid w:val="001B14CB"/>
    <w:rsid w:val="001E4A5C"/>
    <w:rsid w:val="001E4C01"/>
    <w:rsid w:val="00213267"/>
    <w:rsid w:val="00225D6A"/>
    <w:rsid w:val="00246674"/>
    <w:rsid w:val="00323B6A"/>
    <w:rsid w:val="003332DD"/>
    <w:rsid w:val="00383751"/>
    <w:rsid w:val="003E67E0"/>
    <w:rsid w:val="003F1A6A"/>
    <w:rsid w:val="0047710B"/>
    <w:rsid w:val="004903D5"/>
    <w:rsid w:val="004C6AC4"/>
    <w:rsid w:val="004F0E60"/>
    <w:rsid w:val="005057C2"/>
    <w:rsid w:val="00527DF2"/>
    <w:rsid w:val="005514B8"/>
    <w:rsid w:val="005553D7"/>
    <w:rsid w:val="00590EA1"/>
    <w:rsid w:val="005A4558"/>
    <w:rsid w:val="005A534E"/>
    <w:rsid w:val="005E5C09"/>
    <w:rsid w:val="005F7148"/>
    <w:rsid w:val="005F79A9"/>
    <w:rsid w:val="006234A5"/>
    <w:rsid w:val="00624191"/>
    <w:rsid w:val="00655263"/>
    <w:rsid w:val="006A455A"/>
    <w:rsid w:val="006D0849"/>
    <w:rsid w:val="006E2308"/>
    <w:rsid w:val="006E254A"/>
    <w:rsid w:val="00710AD0"/>
    <w:rsid w:val="00724005"/>
    <w:rsid w:val="00727E3B"/>
    <w:rsid w:val="007408D4"/>
    <w:rsid w:val="00743E2A"/>
    <w:rsid w:val="0074739F"/>
    <w:rsid w:val="00796470"/>
    <w:rsid w:val="007D5F06"/>
    <w:rsid w:val="008064CD"/>
    <w:rsid w:val="00814711"/>
    <w:rsid w:val="00880DE9"/>
    <w:rsid w:val="00884491"/>
    <w:rsid w:val="00892C5C"/>
    <w:rsid w:val="008A6BE6"/>
    <w:rsid w:val="008B671B"/>
    <w:rsid w:val="008B6D9B"/>
    <w:rsid w:val="008C70B5"/>
    <w:rsid w:val="008F0855"/>
    <w:rsid w:val="00903BFC"/>
    <w:rsid w:val="009137FE"/>
    <w:rsid w:val="00913BFF"/>
    <w:rsid w:val="009420AA"/>
    <w:rsid w:val="00946B29"/>
    <w:rsid w:val="009A00BE"/>
    <w:rsid w:val="009A115A"/>
    <w:rsid w:val="009C349A"/>
    <w:rsid w:val="009C61AF"/>
    <w:rsid w:val="009D1A75"/>
    <w:rsid w:val="009E56BA"/>
    <w:rsid w:val="009F04C8"/>
    <w:rsid w:val="00A271B9"/>
    <w:rsid w:val="00A3080A"/>
    <w:rsid w:val="00A41754"/>
    <w:rsid w:val="00A92B2E"/>
    <w:rsid w:val="00AD7ADE"/>
    <w:rsid w:val="00B1604D"/>
    <w:rsid w:val="00B223DC"/>
    <w:rsid w:val="00B70A2C"/>
    <w:rsid w:val="00B86F16"/>
    <w:rsid w:val="00C27591"/>
    <w:rsid w:val="00C53B09"/>
    <w:rsid w:val="00C55B2E"/>
    <w:rsid w:val="00C71D0D"/>
    <w:rsid w:val="00C759CD"/>
    <w:rsid w:val="00C97B88"/>
    <w:rsid w:val="00CB1450"/>
    <w:rsid w:val="00CB161D"/>
    <w:rsid w:val="00CE6A66"/>
    <w:rsid w:val="00D33A62"/>
    <w:rsid w:val="00D86D5C"/>
    <w:rsid w:val="00D97521"/>
    <w:rsid w:val="00DA69DE"/>
    <w:rsid w:val="00DD119F"/>
    <w:rsid w:val="00DF2F23"/>
    <w:rsid w:val="00E55BB5"/>
    <w:rsid w:val="00E72210"/>
    <w:rsid w:val="00E9319D"/>
    <w:rsid w:val="00EA7DD4"/>
    <w:rsid w:val="00EB7294"/>
    <w:rsid w:val="00EE35DA"/>
    <w:rsid w:val="00F04E0F"/>
    <w:rsid w:val="00F10A8A"/>
    <w:rsid w:val="00F135CD"/>
    <w:rsid w:val="00F23CB3"/>
    <w:rsid w:val="00F37034"/>
    <w:rsid w:val="00F40F9A"/>
    <w:rsid w:val="00F62459"/>
    <w:rsid w:val="00F7645D"/>
    <w:rsid w:val="00FC611B"/>
    <w:rsid w:val="00FC64EA"/>
    <w:rsid w:val="00FD5A63"/>
    <w:rsid w:val="00FE46F6"/>
    <w:rsid w:val="00FF3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F30E"/>
  <w15:chartTrackingRefBased/>
  <w15:docId w15:val="{5CC68BD8-5E6C-4C50-BF47-B815B180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09"/>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B09"/>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C53B09"/>
  </w:style>
  <w:style w:type="paragraph" w:styleId="Footer">
    <w:name w:val="footer"/>
    <w:basedOn w:val="Normal"/>
    <w:link w:val="FooterChar"/>
    <w:uiPriority w:val="99"/>
    <w:unhideWhenUsed/>
    <w:rsid w:val="00C53B09"/>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C53B09"/>
  </w:style>
  <w:style w:type="paragraph" w:styleId="ListParagraph">
    <w:name w:val="List Paragraph"/>
    <w:basedOn w:val="Normal"/>
    <w:uiPriority w:val="34"/>
    <w:qFormat/>
    <w:rsid w:val="009E56BA"/>
    <w:pPr>
      <w:ind w:left="720"/>
    </w:pPr>
    <w:rPr>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 Steven</dc:creator>
  <cp:keywords/>
  <dc:description/>
  <cp:lastModifiedBy>West Bretton Parish Council</cp:lastModifiedBy>
  <cp:revision>7</cp:revision>
  <cp:lastPrinted>2025-04-09T16:25:00Z</cp:lastPrinted>
  <dcterms:created xsi:type="dcterms:W3CDTF">2025-03-27T19:32:00Z</dcterms:created>
  <dcterms:modified xsi:type="dcterms:W3CDTF">2025-04-09T16:26:00Z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2023-07-27T21:39:30Z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6229387d-73f3-4032-96d9-02b2fcee16cc</vt:lpwstr>
  </property>
  <property fmtid="{D5CDD505-2E9C-101B-9397-08002B2CF9AE}" pid="8" name="MSIP_Label_159e5fe0-93b7-4e24-83b8-c0737a05597a_ContentBits">
    <vt:lpwstr>0</vt:lpwstr>
  </property>
</Properties>
</file>